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3CC429" w14:textId="77777777" w:rsidR="007E2804" w:rsidRDefault="00875780" w:rsidP="007E2804">
      <w:pPr>
        <w:spacing w:after="0" w:line="240" w:lineRule="auto"/>
        <w:rPr>
          <w:rFonts w:ascii="Aptos" w:hAnsi="Aptos" w:cs="Calibri"/>
          <w:sz w:val="24"/>
          <w:szCs w:val="24"/>
        </w:rPr>
      </w:pPr>
      <w:r w:rsidRPr="00B24BC0">
        <w:rPr>
          <w:rFonts w:ascii="Aptos" w:hAnsi="Aptos" w:cs="Calibri"/>
          <w:sz w:val="24"/>
          <w:szCs w:val="24"/>
        </w:rPr>
        <w:t xml:space="preserve">Załącznik nr </w:t>
      </w:r>
      <w:r w:rsidR="007E2804">
        <w:rPr>
          <w:rFonts w:ascii="Aptos" w:hAnsi="Aptos" w:cs="Calibri"/>
          <w:sz w:val="24"/>
          <w:szCs w:val="24"/>
        </w:rPr>
        <w:t>1</w:t>
      </w:r>
    </w:p>
    <w:p w14:paraId="7C6BCB00" w14:textId="269C6D73" w:rsidR="00DC1D62" w:rsidRPr="00B24BC0" w:rsidRDefault="00875780" w:rsidP="007E2804">
      <w:pPr>
        <w:spacing w:after="0" w:line="240" w:lineRule="auto"/>
        <w:rPr>
          <w:rFonts w:ascii="Aptos" w:hAnsi="Aptos" w:cs="Calibri"/>
          <w:sz w:val="24"/>
          <w:szCs w:val="24"/>
        </w:rPr>
      </w:pPr>
      <w:r w:rsidRPr="00B24BC0">
        <w:rPr>
          <w:rFonts w:ascii="Aptos" w:hAnsi="Aptos" w:cs="Calibri"/>
          <w:sz w:val="24"/>
          <w:szCs w:val="24"/>
        </w:rPr>
        <w:t>1</w:t>
      </w:r>
      <w:r w:rsidR="007937D0">
        <w:rPr>
          <w:rFonts w:ascii="Aptos" w:hAnsi="Aptos" w:cs="Calibri"/>
          <w:sz w:val="24"/>
          <w:szCs w:val="24"/>
        </w:rPr>
        <w:t>.3</w:t>
      </w:r>
      <w:r w:rsidRPr="00B24BC0">
        <w:rPr>
          <w:rFonts w:ascii="Aptos" w:hAnsi="Aptos" w:cs="Calibri"/>
          <w:sz w:val="24"/>
          <w:szCs w:val="24"/>
        </w:rPr>
        <w:t xml:space="preserve"> do zapytania </w:t>
      </w:r>
      <w:r w:rsidRPr="00CF3E43">
        <w:rPr>
          <w:rFonts w:ascii="Aptos" w:hAnsi="Aptos" w:cs="Calibri"/>
          <w:sz w:val="24"/>
          <w:szCs w:val="24"/>
        </w:rPr>
        <w:t>ofertowego nr</w:t>
      </w:r>
      <w:r w:rsidR="00CF3E43" w:rsidRPr="00CF3E43">
        <w:rPr>
          <w:rFonts w:ascii="Aptos" w:hAnsi="Aptos" w:cs="Calibri"/>
          <w:sz w:val="24"/>
          <w:szCs w:val="24"/>
        </w:rPr>
        <w:t xml:space="preserve"> </w:t>
      </w:r>
      <w:r w:rsidR="00395908">
        <w:rPr>
          <w:rFonts w:ascii="Aptos" w:hAnsi="Aptos" w:cstheme="minorHAnsi"/>
          <w:sz w:val="24"/>
          <w:szCs w:val="24"/>
        </w:rPr>
        <w:t>5</w:t>
      </w:r>
      <w:r w:rsidR="00820EE3" w:rsidRPr="00AD7AEB">
        <w:rPr>
          <w:rFonts w:ascii="Aptos" w:hAnsi="Aptos" w:cstheme="minorHAnsi"/>
          <w:sz w:val="24"/>
          <w:szCs w:val="24"/>
        </w:rPr>
        <w:t>/KPOiZO/2026</w:t>
      </w:r>
    </w:p>
    <w:p w14:paraId="01E1115D" w14:textId="5076B498" w:rsidR="00FE0141" w:rsidRPr="00B24BC0" w:rsidRDefault="00E26353" w:rsidP="00E26353">
      <w:pPr>
        <w:spacing w:before="240" w:after="240" w:line="320" w:lineRule="exact"/>
        <w:ind w:left="6" w:hanging="6"/>
        <w:jc w:val="center"/>
        <w:rPr>
          <w:rFonts w:ascii="Aptos" w:eastAsia="Calibri" w:hAnsi="Aptos" w:cstheme="minorHAnsi"/>
          <w:sz w:val="24"/>
          <w:szCs w:val="24"/>
        </w:rPr>
      </w:pPr>
      <w:r w:rsidRPr="00B24BC0">
        <w:rPr>
          <w:rFonts w:ascii="Aptos" w:hAnsi="Aptos" w:cstheme="minorHAnsi"/>
          <w:sz w:val="24"/>
          <w:szCs w:val="24"/>
        </w:rPr>
        <w:t>Szczegółowy opis przedmiotu zamówienia</w:t>
      </w:r>
    </w:p>
    <w:p w14:paraId="4BBF0F8A" w14:textId="386CB2ED" w:rsidR="002C79ED" w:rsidRPr="00B24BC0" w:rsidRDefault="002C79ED" w:rsidP="006036E6">
      <w:pPr>
        <w:pStyle w:val="Akapitzlist"/>
        <w:numPr>
          <w:ilvl w:val="0"/>
          <w:numId w:val="10"/>
        </w:numPr>
        <w:rPr>
          <w:rFonts w:ascii="Aptos" w:hAnsi="Aptos"/>
          <w:sz w:val="24"/>
          <w:szCs w:val="24"/>
        </w:rPr>
      </w:pPr>
      <w:r w:rsidRPr="00B24BC0">
        <w:rPr>
          <w:rFonts w:ascii="Aptos" w:hAnsi="Aptos"/>
          <w:b/>
          <w:sz w:val="24"/>
          <w:szCs w:val="24"/>
        </w:rPr>
        <w:t>Załącznik nr 1</w:t>
      </w:r>
      <w:r w:rsidRPr="00B24BC0">
        <w:rPr>
          <w:rFonts w:ascii="Aptos" w:hAnsi="Aptos"/>
          <w:sz w:val="24"/>
          <w:szCs w:val="24"/>
        </w:rPr>
        <w:t xml:space="preserve"> stanowi integralną część zapytania ofertowego. Zamawiający obliguje  oferentów do szczegółowego zapoznania się z tym załącznikiem i uzupełnienia w wyznaczonych miejscach. Wykonawca musi zaoferować </w:t>
      </w:r>
      <w:r>
        <w:rPr>
          <w:rFonts w:ascii="Aptos" w:hAnsi="Aptos"/>
          <w:sz w:val="24"/>
          <w:szCs w:val="24"/>
        </w:rPr>
        <w:t xml:space="preserve">przedmiot zamówienia spełniający </w:t>
      </w:r>
      <w:r w:rsidRPr="00B24BC0">
        <w:rPr>
          <w:rFonts w:ascii="Aptos" w:hAnsi="Aptos"/>
          <w:sz w:val="24"/>
          <w:szCs w:val="24"/>
        </w:rPr>
        <w:t xml:space="preserve">min. wymagania </w:t>
      </w:r>
      <w:r w:rsidR="00D2124B" w:rsidRPr="00B24BC0">
        <w:rPr>
          <w:rFonts w:ascii="Aptos" w:hAnsi="Aptos"/>
          <w:sz w:val="24"/>
          <w:szCs w:val="24"/>
        </w:rPr>
        <w:t>określone w</w:t>
      </w:r>
      <w:r w:rsidRPr="00B24BC0">
        <w:rPr>
          <w:rFonts w:ascii="Aptos" w:hAnsi="Aptos"/>
          <w:sz w:val="24"/>
          <w:szCs w:val="24"/>
        </w:rPr>
        <w:t xml:space="preserve"> szczegółowym opisie przedmiotu zamówienia.</w:t>
      </w:r>
    </w:p>
    <w:p w14:paraId="7BC3F161" w14:textId="271F7D1D" w:rsidR="002C79ED" w:rsidRPr="00B24BC0" w:rsidRDefault="002C79ED" w:rsidP="006036E6">
      <w:pPr>
        <w:pStyle w:val="Akapitzlist"/>
        <w:numPr>
          <w:ilvl w:val="0"/>
          <w:numId w:val="10"/>
        </w:numPr>
        <w:rPr>
          <w:rFonts w:ascii="Aptos" w:hAnsi="Aptos"/>
          <w:sz w:val="24"/>
          <w:szCs w:val="24"/>
        </w:rPr>
      </w:pPr>
      <w:r w:rsidRPr="00B24BC0">
        <w:rPr>
          <w:rFonts w:ascii="Aptos" w:hAnsi="Aptos"/>
          <w:sz w:val="24"/>
          <w:szCs w:val="24"/>
        </w:rPr>
        <w:t xml:space="preserve">We wskazanych miejscach należy </w:t>
      </w:r>
      <w:r w:rsidR="00D2124B" w:rsidRPr="00B24BC0">
        <w:rPr>
          <w:rFonts w:ascii="Aptos" w:hAnsi="Aptos"/>
          <w:sz w:val="24"/>
          <w:szCs w:val="24"/>
        </w:rPr>
        <w:t>wpisać wszelkie</w:t>
      </w:r>
      <w:r>
        <w:rPr>
          <w:rFonts w:ascii="Aptos" w:hAnsi="Aptos"/>
          <w:sz w:val="24"/>
          <w:szCs w:val="24"/>
        </w:rPr>
        <w:t xml:space="preserve"> informacje dotyczące oferowanego</w:t>
      </w:r>
      <w:r w:rsidRPr="00B24BC0">
        <w:rPr>
          <w:rFonts w:ascii="Aptos" w:hAnsi="Aptos"/>
          <w:sz w:val="24"/>
          <w:szCs w:val="24"/>
        </w:rPr>
        <w:t xml:space="preserve"> </w:t>
      </w:r>
      <w:r>
        <w:rPr>
          <w:rFonts w:ascii="Aptos" w:hAnsi="Aptos"/>
          <w:sz w:val="24"/>
          <w:szCs w:val="24"/>
        </w:rPr>
        <w:t>przedmiotu zamówienia</w:t>
      </w:r>
      <w:r w:rsidRPr="00B24BC0">
        <w:rPr>
          <w:rFonts w:ascii="Aptos" w:hAnsi="Aptos"/>
          <w:sz w:val="24"/>
          <w:szCs w:val="24"/>
        </w:rPr>
        <w:t xml:space="preserve">, które umożliwią dokonanie jego oceny zgodnie z wymaganiami Zamawiającego. </w:t>
      </w:r>
    </w:p>
    <w:p w14:paraId="271004AF" w14:textId="77777777" w:rsidR="002C79ED" w:rsidRPr="008E3287" w:rsidRDefault="002C79ED" w:rsidP="006036E6">
      <w:pPr>
        <w:pStyle w:val="Akapitzlist"/>
        <w:numPr>
          <w:ilvl w:val="0"/>
          <w:numId w:val="10"/>
        </w:numPr>
        <w:rPr>
          <w:rFonts w:ascii="Aptos" w:hAnsi="Aptos"/>
          <w:sz w:val="24"/>
          <w:szCs w:val="24"/>
        </w:rPr>
      </w:pPr>
      <w:r w:rsidRPr="00B24BC0">
        <w:rPr>
          <w:rFonts w:ascii="Aptos" w:hAnsi="Aptos"/>
          <w:sz w:val="24"/>
          <w:szCs w:val="24"/>
        </w:rPr>
        <w:t xml:space="preserve">Każda część zamówienia bez względu na to czy jest opisana jako „zestaw” czy jako „sztuka” musi spełniać opisane w poniższej tabeli wymagania i zawierać wymagane elementy. </w:t>
      </w:r>
    </w:p>
    <w:tbl>
      <w:tblPr>
        <w:tblStyle w:val="Tabela-Siatka"/>
        <w:tblW w:w="5399" w:type="pct"/>
        <w:tblInd w:w="-431" w:type="dxa"/>
        <w:tblLook w:val="04A0" w:firstRow="1" w:lastRow="0" w:firstColumn="1" w:lastColumn="0" w:noHBand="0" w:noVBand="1"/>
      </w:tblPr>
      <w:tblGrid>
        <w:gridCol w:w="570"/>
        <w:gridCol w:w="7227"/>
        <w:gridCol w:w="1988"/>
      </w:tblGrid>
      <w:tr w:rsidR="005C72F7" w:rsidRPr="00820EE3" w14:paraId="780B9CCA" w14:textId="77777777" w:rsidTr="00E42BF7">
        <w:trPr>
          <w:trHeight w:val="558"/>
        </w:trPr>
        <w:tc>
          <w:tcPr>
            <w:tcW w:w="5000" w:type="pct"/>
            <w:gridSpan w:val="3"/>
            <w:vAlign w:val="center"/>
          </w:tcPr>
          <w:p w14:paraId="4853C6A1" w14:textId="77777777" w:rsidR="008054F0" w:rsidRDefault="005C72F7" w:rsidP="008054F0">
            <w:pPr>
              <w:spacing w:before="120" w:after="120" w:line="320" w:lineRule="exact"/>
              <w:rPr>
                <w:rFonts w:ascii="Times New Roman" w:hAnsi="Times New Roman" w:cs="Times New Roman"/>
              </w:rPr>
            </w:pPr>
            <w:bookmarkStart w:id="0" w:name="_Hlk173753416"/>
            <w:r w:rsidRPr="00820EE3">
              <w:rPr>
                <w:rFonts w:ascii="Times New Roman" w:hAnsi="Times New Roman" w:cs="Times New Roman"/>
              </w:rPr>
              <w:t>Prze</w:t>
            </w:r>
            <w:r w:rsidR="008054F0">
              <w:rPr>
                <w:rFonts w:ascii="Times New Roman" w:hAnsi="Times New Roman" w:cs="Times New Roman"/>
              </w:rPr>
              <w:t>dmiotem zamówienia jest dostawa:</w:t>
            </w:r>
          </w:p>
          <w:p w14:paraId="399DDBF2" w14:textId="311909D1" w:rsidR="005C72F7" w:rsidRPr="00820EE3" w:rsidRDefault="008F4BE3" w:rsidP="008054F0">
            <w:pPr>
              <w:spacing w:before="120" w:after="120" w:line="320" w:lineRule="exact"/>
              <w:rPr>
                <w:rFonts w:ascii="Times New Roman" w:hAnsi="Times New Roman" w:cs="Times New Roman"/>
                <w:b/>
                <w:bCs/>
              </w:rPr>
            </w:pPr>
            <w:r>
              <w:rPr>
                <w:rFonts w:ascii="Times New Roman" w:hAnsi="Times New Roman" w:cs="Times New Roman"/>
                <w:b/>
              </w:rPr>
              <w:t>S</w:t>
            </w:r>
            <w:r w:rsidRPr="008F4BE3">
              <w:rPr>
                <w:rFonts w:ascii="Times New Roman" w:hAnsi="Times New Roman" w:cs="Times New Roman"/>
                <w:b/>
              </w:rPr>
              <w:t>ymulator poro</w:t>
            </w:r>
            <w:r w:rsidR="00921DF6">
              <w:rPr>
                <w:rFonts w:ascii="Times New Roman" w:hAnsi="Times New Roman" w:cs="Times New Roman"/>
                <w:b/>
              </w:rPr>
              <w:t>do</w:t>
            </w:r>
            <w:r w:rsidRPr="008F4BE3">
              <w:rPr>
                <w:rFonts w:ascii="Times New Roman" w:hAnsi="Times New Roman" w:cs="Times New Roman"/>
                <w:b/>
              </w:rPr>
              <w:t>wy</w:t>
            </w:r>
          </w:p>
        </w:tc>
      </w:tr>
      <w:tr w:rsidR="005C72F7" w:rsidRPr="00820EE3" w14:paraId="0F41FDC5" w14:textId="77777777" w:rsidTr="00E42BF7">
        <w:trPr>
          <w:trHeight w:val="844"/>
        </w:trPr>
        <w:tc>
          <w:tcPr>
            <w:tcW w:w="5000" w:type="pct"/>
            <w:gridSpan w:val="3"/>
            <w:vAlign w:val="center"/>
          </w:tcPr>
          <w:p w14:paraId="7DF5881F" w14:textId="11AA9FE1" w:rsidR="005C72F7" w:rsidRPr="00820EE3" w:rsidRDefault="005C72F7" w:rsidP="00095865">
            <w:pPr>
              <w:spacing w:before="120" w:after="120" w:line="320" w:lineRule="exact"/>
              <w:rPr>
                <w:rFonts w:ascii="Times New Roman" w:hAnsi="Times New Roman" w:cs="Times New Roman"/>
                <w:color w:val="FF0000"/>
              </w:rPr>
            </w:pPr>
            <w:r w:rsidRPr="00820EE3">
              <w:rPr>
                <w:rFonts w:ascii="Times New Roman" w:hAnsi="Times New Roman" w:cs="Times New Roman"/>
                <w:b/>
                <w:color w:val="FF0000"/>
                <w:u w:val="single"/>
              </w:rPr>
              <w:t xml:space="preserve">Pełna nazwa </w:t>
            </w:r>
            <w:r w:rsidR="008E3287">
              <w:rPr>
                <w:rFonts w:ascii="Times New Roman" w:hAnsi="Times New Roman" w:cs="Times New Roman"/>
                <w:b/>
                <w:color w:val="FF0000"/>
                <w:u w:val="single"/>
              </w:rPr>
              <w:t>oferowanego urządzenia</w:t>
            </w:r>
            <w:r w:rsidRPr="00820EE3">
              <w:rPr>
                <w:rFonts w:ascii="Times New Roman" w:hAnsi="Times New Roman" w:cs="Times New Roman"/>
                <w:b/>
                <w:color w:val="FF0000"/>
              </w:rPr>
              <w:t xml:space="preserve"> (typ, model) </w:t>
            </w:r>
            <w:r w:rsidRPr="00820EE3">
              <w:rPr>
                <w:rFonts w:ascii="Times New Roman" w:hAnsi="Times New Roman" w:cs="Times New Roman"/>
                <w:b/>
                <w:i/>
                <w:color w:val="FF0000"/>
              </w:rPr>
              <w:t>należy podać</w:t>
            </w:r>
            <w:r w:rsidRPr="00820EE3">
              <w:rPr>
                <w:rFonts w:ascii="Times New Roman" w:hAnsi="Times New Roman" w:cs="Times New Roman"/>
                <w:i/>
                <w:color w:val="FF0000"/>
              </w:rPr>
              <w:t>:</w:t>
            </w:r>
            <w:r w:rsidR="00205EDE">
              <w:rPr>
                <w:rFonts w:ascii="Times New Roman" w:hAnsi="Times New Roman" w:cs="Times New Roman"/>
                <w:color w:val="FF0000"/>
              </w:rPr>
              <w:t xml:space="preserve"> …………(obowiązkiem wykonawcy jest uzupełnienie opisu)</w:t>
            </w:r>
            <w:r w:rsidRPr="00820EE3">
              <w:rPr>
                <w:rFonts w:ascii="Times New Roman" w:hAnsi="Times New Roman" w:cs="Times New Roman"/>
                <w:color w:val="FF0000"/>
              </w:rPr>
              <w:t>………………</w:t>
            </w:r>
            <w:r w:rsidR="00CC32B6" w:rsidRPr="00820EE3">
              <w:rPr>
                <w:rFonts w:ascii="Times New Roman" w:hAnsi="Times New Roman" w:cs="Times New Roman"/>
                <w:color w:val="FF0000"/>
              </w:rPr>
              <w:t>…</w:t>
            </w:r>
          </w:p>
          <w:p w14:paraId="4F74176E" w14:textId="2B156376" w:rsidR="005C72F7" w:rsidRPr="00205EDE" w:rsidRDefault="005C72F7" w:rsidP="00095865">
            <w:pPr>
              <w:spacing w:before="120" w:after="120" w:line="320" w:lineRule="exact"/>
              <w:rPr>
                <w:rFonts w:ascii="Times New Roman" w:hAnsi="Times New Roman" w:cs="Times New Roman"/>
                <w:color w:val="FF0000"/>
              </w:rPr>
            </w:pPr>
            <w:r w:rsidRPr="00820EE3">
              <w:rPr>
                <w:rFonts w:ascii="Times New Roman" w:hAnsi="Times New Roman" w:cs="Times New Roman"/>
                <w:color w:val="FF0000"/>
                <w:u w:val="single"/>
              </w:rPr>
              <w:t xml:space="preserve">Producent </w:t>
            </w:r>
            <w:r w:rsidRPr="00820EE3">
              <w:rPr>
                <w:rFonts w:ascii="Times New Roman" w:hAnsi="Times New Roman" w:cs="Times New Roman"/>
                <w:i/>
                <w:color w:val="FF0000"/>
                <w:u w:val="single"/>
              </w:rPr>
              <w:t>należy podać</w:t>
            </w:r>
            <w:r w:rsidRPr="00205EDE">
              <w:rPr>
                <w:rFonts w:ascii="Times New Roman" w:hAnsi="Times New Roman" w:cs="Times New Roman"/>
                <w:i/>
                <w:color w:val="FF0000"/>
              </w:rPr>
              <w:t>:</w:t>
            </w:r>
            <w:r w:rsidRPr="00205EDE">
              <w:rPr>
                <w:rFonts w:ascii="Times New Roman" w:hAnsi="Times New Roman" w:cs="Times New Roman"/>
                <w:color w:val="FF0000"/>
              </w:rPr>
              <w:t xml:space="preserve"> </w:t>
            </w:r>
            <w:r w:rsidR="00205EDE" w:rsidRPr="00205EDE">
              <w:rPr>
                <w:rFonts w:ascii="Times New Roman" w:hAnsi="Times New Roman" w:cs="Times New Roman"/>
                <w:color w:val="FF0000"/>
              </w:rPr>
              <w:t>…………(obowiązkiem wykonawcy jest uzupełnienie opisu)…………………</w:t>
            </w:r>
          </w:p>
          <w:p w14:paraId="33B3AEB4" w14:textId="478D7670" w:rsidR="005C72F7" w:rsidRPr="00820EE3" w:rsidRDefault="005C72F7" w:rsidP="00820EE3">
            <w:pPr>
              <w:spacing w:before="120" w:after="120" w:line="320" w:lineRule="exact"/>
              <w:rPr>
                <w:rFonts w:ascii="Times New Roman" w:hAnsi="Times New Roman" w:cs="Times New Roman"/>
                <w:b/>
                <w:color w:val="000000" w:themeColor="text1"/>
              </w:rPr>
            </w:pPr>
            <w:r w:rsidRPr="008E3287">
              <w:rPr>
                <w:rFonts w:ascii="Times New Roman" w:hAnsi="Times New Roman" w:cs="Times New Roman"/>
                <w:color w:val="FF0000"/>
                <w:u w:val="single"/>
              </w:rPr>
              <w:t>Opisać zakres dostosowania do potrzeb osób z niepełnosprawnością lub/i zakres za</w:t>
            </w:r>
            <w:r w:rsidR="00820EE3" w:rsidRPr="008E3287">
              <w:rPr>
                <w:rFonts w:ascii="Times New Roman" w:hAnsi="Times New Roman" w:cs="Times New Roman"/>
                <w:color w:val="FF0000"/>
                <w:u w:val="single"/>
              </w:rPr>
              <w:t xml:space="preserve">stosowanych zasad projektowania </w:t>
            </w:r>
            <w:r w:rsidRPr="008E3287">
              <w:rPr>
                <w:rFonts w:ascii="Times New Roman" w:hAnsi="Times New Roman" w:cs="Times New Roman"/>
                <w:color w:val="FF0000"/>
                <w:u w:val="single"/>
              </w:rPr>
              <w:t>uniwersalnego:</w:t>
            </w:r>
            <w:r w:rsidR="008E3287">
              <w:rPr>
                <w:rFonts w:ascii="Times New Roman" w:hAnsi="Times New Roman" w:cs="Times New Roman"/>
                <w:color w:val="FF0000"/>
                <w:u w:val="single"/>
              </w:rPr>
              <w:t xml:space="preserve"> </w:t>
            </w:r>
            <w:r w:rsidR="00205EDE" w:rsidRPr="00205EDE">
              <w:rPr>
                <w:rFonts w:ascii="Times New Roman" w:hAnsi="Times New Roman" w:cs="Times New Roman"/>
                <w:color w:val="FF0000"/>
                <w:u w:val="single"/>
              </w:rPr>
              <w:t>…………(obowiązkiem wykonawcy</w:t>
            </w:r>
            <w:r w:rsidR="00205EDE">
              <w:rPr>
                <w:rFonts w:ascii="Times New Roman" w:hAnsi="Times New Roman" w:cs="Times New Roman"/>
                <w:color w:val="FF0000"/>
                <w:u w:val="single"/>
              </w:rPr>
              <w:t xml:space="preserve"> jest uzupełnienie opisu)……………</w:t>
            </w:r>
          </w:p>
        </w:tc>
      </w:tr>
      <w:tr w:rsidR="005C72F7" w:rsidRPr="00820EE3" w14:paraId="11060774" w14:textId="77777777" w:rsidTr="00E42BF7">
        <w:tc>
          <w:tcPr>
            <w:tcW w:w="291" w:type="pct"/>
          </w:tcPr>
          <w:p w14:paraId="71B121E4" w14:textId="77777777" w:rsidR="005C72F7" w:rsidRPr="00820EE3" w:rsidRDefault="005C72F7" w:rsidP="00832755">
            <w:pPr>
              <w:spacing w:line="320" w:lineRule="exact"/>
              <w:rPr>
                <w:rFonts w:ascii="Times New Roman" w:hAnsi="Times New Roman" w:cs="Times New Roman"/>
                <w:b/>
                <w:bCs/>
              </w:rPr>
            </w:pPr>
            <w:r w:rsidRPr="00820EE3">
              <w:rPr>
                <w:rFonts w:ascii="Times New Roman" w:hAnsi="Times New Roman" w:cs="Times New Roman"/>
                <w:b/>
                <w:bCs/>
              </w:rPr>
              <w:t>Lp.</w:t>
            </w:r>
          </w:p>
        </w:tc>
        <w:tc>
          <w:tcPr>
            <w:tcW w:w="3693" w:type="pct"/>
          </w:tcPr>
          <w:p w14:paraId="336E11ED" w14:textId="77777777" w:rsidR="005C72F7" w:rsidRPr="00820EE3" w:rsidRDefault="005C72F7" w:rsidP="00832755">
            <w:pPr>
              <w:spacing w:line="320" w:lineRule="exact"/>
              <w:rPr>
                <w:rFonts w:ascii="Times New Roman" w:hAnsi="Times New Roman" w:cs="Times New Roman"/>
                <w:b/>
                <w:bCs/>
              </w:rPr>
            </w:pPr>
            <w:r w:rsidRPr="00820EE3">
              <w:rPr>
                <w:rFonts w:ascii="Times New Roman" w:hAnsi="Times New Roman" w:cs="Times New Roman"/>
                <w:b/>
                <w:bCs/>
              </w:rPr>
              <w:t xml:space="preserve">Opis wymagań </w:t>
            </w:r>
          </w:p>
        </w:tc>
        <w:tc>
          <w:tcPr>
            <w:tcW w:w="1016" w:type="pct"/>
          </w:tcPr>
          <w:p w14:paraId="20B292BB" w14:textId="59963026" w:rsidR="005C72F7" w:rsidRPr="00820EE3" w:rsidRDefault="00820EE3" w:rsidP="00832755">
            <w:pPr>
              <w:spacing w:line="320" w:lineRule="exact"/>
              <w:rPr>
                <w:rFonts w:ascii="Times New Roman" w:hAnsi="Times New Roman" w:cs="Times New Roman"/>
                <w:b/>
                <w:bCs/>
                <w:color w:val="FF0000"/>
              </w:rPr>
            </w:pPr>
            <w:r w:rsidRPr="00820EE3">
              <w:rPr>
                <w:rFonts w:ascii="Times New Roman" w:hAnsi="Times New Roman" w:cs="Times New Roman"/>
                <w:b/>
                <w:bCs/>
              </w:rPr>
              <w:t>Należy udzielić odpowiedzi</w:t>
            </w:r>
            <w:r>
              <w:rPr>
                <w:rFonts w:ascii="Times New Roman" w:hAnsi="Times New Roman" w:cs="Times New Roman"/>
                <w:b/>
                <w:bCs/>
              </w:rPr>
              <w:t>:</w:t>
            </w:r>
            <w:r w:rsidRPr="00820EE3">
              <w:rPr>
                <w:rFonts w:ascii="Times New Roman" w:hAnsi="Times New Roman" w:cs="Times New Roman"/>
                <w:b/>
                <w:bCs/>
              </w:rPr>
              <w:t xml:space="preserve"> </w:t>
            </w:r>
            <w:r w:rsidR="005C72F7" w:rsidRPr="00820EE3">
              <w:rPr>
                <w:rFonts w:ascii="Times New Roman" w:hAnsi="Times New Roman" w:cs="Times New Roman"/>
                <w:b/>
                <w:bCs/>
                <w:color w:val="FF0000"/>
              </w:rPr>
              <w:t>TAK/NIE</w:t>
            </w:r>
            <w:r w:rsidRPr="00820EE3">
              <w:rPr>
                <w:rFonts w:ascii="Times New Roman" w:hAnsi="Times New Roman" w:cs="Times New Roman"/>
                <w:b/>
                <w:bCs/>
                <w:color w:val="FF0000"/>
              </w:rPr>
              <w:t xml:space="preserve"> lub podać parametry urządzenia jeśli jest to wymagane</w:t>
            </w:r>
          </w:p>
          <w:p w14:paraId="7841D7F0" w14:textId="635EA4F2" w:rsidR="005C72F7" w:rsidRPr="00820EE3" w:rsidRDefault="005C72F7" w:rsidP="00832755">
            <w:pPr>
              <w:spacing w:line="320" w:lineRule="exact"/>
              <w:rPr>
                <w:rFonts w:ascii="Times New Roman" w:hAnsi="Times New Roman" w:cs="Times New Roman"/>
                <w:b/>
                <w:bCs/>
              </w:rPr>
            </w:pPr>
            <w:r w:rsidRPr="00820EE3">
              <w:rPr>
                <w:rFonts w:ascii="Times New Roman" w:hAnsi="Times New Roman" w:cs="Times New Roman"/>
                <w:b/>
                <w:bCs/>
                <w:color w:val="FF0000"/>
              </w:rPr>
              <w:t xml:space="preserve">(dodatkowo opisać informacje dot. </w:t>
            </w:r>
            <w:r w:rsidR="00D2124B" w:rsidRPr="00820EE3">
              <w:rPr>
                <w:rFonts w:ascii="Times New Roman" w:hAnsi="Times New Roman" w:cs="Times New Roman"/>
                <w:b/>
                <w:bCs/>
                <w:color w:val="FF0000"/>
              </w:rPr>
              <w:t>równoważności - jeśli</w:t>
            </w:r>
            <w:r w:rsidRPr="00820EE3">
              <w:rPr>
                <w:rFonts w:ascii="Times New Roman" w:hAnsi="Times New Roman" w:cs="Times New Roman"/>
                <w:b/>
                <w:bCs/>
                <w:color w:val="FF0000"/>
              </w:rPr>
              <w:t xml:space="preserve"> dotyczy)</w:t>
            </w:r>
          </w:p>
        </w:tc>
      </w:tr>
      <w:tr w:rsidR="008F4BE3" w:rsidRPr="00820EE3" w14:paraId="6F5F3B69" w14:textId="77777777" w:rsidTr="00E42BF7">
        <w:tc>
          <w:tcPr>
            <w:tcW w:w="5000" w:type="pct"/>
            <w:gridSpan w:val="3"/>
          </w:tcPr>
          <w:p w14:paraId="71B2B1E3" w14:textId="77E5E71E" w:rsidR="008F4BE3" w:rsidRPr="00820EE3" w:rsidRDefault="008F4BE3" w:rsidP="008F4BE3">
            <w:pPr>
              <w:spacing w:line="320" w:lineRule="exact"/>
              <w:jc w:val="center"/>
              <w:rPr>
                <w:rFonts w:ascii="Times New Roman" w:hAnsi="Times New Roman" w:cs="Times New Roman"/>
                <w:b/>
                <w:bCs/>
              </w:rPr>
            </w:pPr>
            <w:r w:rsidRPr="008F4BE3">
              <w:rPr>
                <w:rFonts w:ascii="Times New Roman" w:hAnsi="Times New Roman" w:cs="Times New Roman"/>
                <w:b/>
                <w:bCs/>
              </w:rPr>
              <w:t>DANE PODSTAWOWE</w:t>
            </w:r>
          </w:p>
        </w:tc>
      </w:tr>
      <w:tr w:rsidR="004A64E9" w:rsidRPr="00820EE3" w14:paraId="11C10ABF" w14:textId="77777777" w:rsidTr="00B82EFC">
        <w:trPr>
          <w:trHeight w:val="459"/>
        </w:trPr>
        <w:tc>
          <w:tcPr>
            <w:tcW w:w="291" w:type="pct"/>
            <w:vAlign w:val="center"/>
          </w:tcPr>
          <w:p w14:paraId="2F58AAF5"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tcBorders>
              <w:top w:val="single" w:sz="6" w:space="0" w:color="auto"/>
              <w:left w:val="single" w:sz="6" w:space="0" w:color="auto"/>
              <w:bottom w:val="single" w:sz="6" w:space="0" w:color="auto"/>
              <w:right w:val="single" w:sz="4" w:space="0" w:color="auto"/>
            </w:tcBorders>
            <w:vAlign w:val="center"/>
          </w:tcPr>
          <w:p w14:paraId="77A34D38" w14:textId="383C1543" w:rsidR="004A64E9" w:rsidRPr="004A64E9" w:rsidRDefault="004A64E9" w:rsidP="004A64E9">
            <w:pPr>
              <w:pStyle w:val="Tekstkomentarza"/>
              <w:spacing w:line="320" w:lineRule="exact"/>
              <w:rPr>
                <w:rFonts w:ascii="Times New Roman" w:hAnsi="Times New Roman" w:cs="Times New Roman"/>
                <w:b w:val="0"/>
                <w:bCs w:val="0"/>
                <w:sz w:val="22"/>
                <w:szCs w:val="22"/>
              </w:rPr>
            </w:pPr>
            <w:r>
              <w:rPr>
                <w:rFonts w:ascii="Times New Roman" w:hAnsi="Times New Roman" w:cs="Times New Roman"/>
                <w:b w:val="0"/>
                <w:bCs w:val="0"/>
                <w:sz w:val="22"/>
                <w:szCs w:val="22"/>
              </w:rPr>
              <w:t xml:space="preserve">Urządzenie fabrycznie nowe </w:t>
            </w:r>
          </w:p>
        </w:tc>
        <w:tc>
          <w:tcPr>
            <w:tcW w:w="1016" w:type="pct"/>
            <w:tcBorders>
              <w:top w:val="single" w:sz="4" w:space="0" w:color="auto"/>
              <w:left w:val="single" w:sz="4" w:space="0" w:color="auto"/>
              <w:bottom w:val="single" w:sz="4" w:space="0" w:color="auto"/>
              <w:right w:val="single" w:sz="4" w:space="0" w:color="auto"/>
            </w:tcBorders>
            <w:vAlign w:val="center"/>
          </w:tcPr>
          <w:p w14:paraId="740876DD" w14:textId="77777777" w:rsidR="004A64E9" w:rsidRDefault="004A64E9" w:rsidP="004A64E9">
            <w:pPr>
              <w:snapToGrid w:val="0"/>
              <w:jc w:val="center"/>
              <w:rPr>
                <w:rFonts w:ascii="Times New Roman" w:hAnsi="Times New Roman" w:cs="Times New Roman"/>
              </w:rPr>
            </w:pPr>
            <w:r w:rsidRPr="00475246">
              <w:rPr>
                <w:rFonts w:ascii="Times New Roman" w:hAnsi="Times New Roman" w:cs="Times New Roman"/>
              </w:rPr>
              <w:t>TAK / NIE</w:t>
            </w:r>
          </w:p>
          <w:p w14:paraId="4ED663D7" w14:textId="03C50017" w:rsidR="004A64E9" w:rsidRPr="004A64E9" w:rsidRDefault="004A64E9" w:rsidP="004A64E9">
            <w:pPr>
              <w:snapToGrid w:val="0"/>
              <w:jc w:val="center"/>
              <w:rPr>
                <w:rFonts w:ascii="Times New Roman" w:hAnsi="Times New Roman" w:cs="Times New Roman"/>
              </w:rPr>
            </w:pPr>
            <w:r w:rsidRPr="00507224">
              <w:rPr>
                <w:rFonts w:ascii="Times New Roman" w:hAnsi="Times New Roman" w:cs="Times New Roman"/>
                <w:color w:val="FF0000"/>
              </w:rPr>
              <w:t>Rok produkcji: ….</w:t>
            </w:r>
          </w:p>
        </w:tc>
      </w:tr>
      <w:tr w:rsidR="004A64E9" w:rsidRPr="00820EE3" w14:paraId="5B562245" w14:textId="77777777" w:rsidTr="00E42BF7">
        <w:trPr>
          <w:trHeight w:val="459"/>
        </w:trPr>
        <w:tc>
          <w:tcPr>
            <w:tcW w:w="291" w:type="pct"/>
            <w:vAlign w:val="center"/>
          </w:tcPr>
          <w:p w14:paraId="01B0E1BD"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79D0B62C" w14:textId="3B9094DC" w:rsidR="004A64E9" w:rsidRPr="004A64E9" w:rsidRDefault="004A64E9" w:rsidP="004A64E9">
            <w:pPr>
              <w:pStyle w:val="Tekstkomentarza"/>
              <w:spacing w:line="320" w:lineRule="exact"/>
              <w:rPr>
                <w:rFonts w:ascii="Times New Roman" w:hAnsi="Times New Roman" w:cs="Times New Roman"/>
                <w:b w:val="0"/>
                <w:sz w:val="22"/>
                <w:szCs w:val="22"/>
              </w:rPr>
            </w:pPr>
            <w:r w:rsidRPr="004A64E9">
              <w:rPr>
                <w:rFonts w:ascii="Times New Roman" w:hAnsi="Times New Roman" w:cs="Times New Roman"/>
                <w:b w:val="0"/>
                <w:sz w:val="22"/>
                <w:szCs w:val="22"/>
              </w:rPr>
              <w:t>Zaawansowany, bezprzewodowy symulator kobiety rodzącej i noworodka, odwzorowujący cechy ciała ludzkiego, takie jak wygląd, wzrost oraz fizjologiczny zakres ruchów w stawach.</w:t>
            </w:r>
          </w:p>
        </w:tc>
        <w:tc>
          <w:tcPr>
            <w:tcW w:w="1016" w:type="pct"/>
            <w:tcBorders>
              <w:top w:val="single" w:sz="4" w:space="0" w:color="auto"/>
              <w:left w:val="single" w:sz="4" w:space="0" w:color="auto"/>
              <w:bottom w:val="single" w:sz="4" w:space="0" w:color="auto"/>
              <w:right w:val="single" w:sz="4" w:space="0" w:color="auto"/>
            </w:tcBorders>
            <w:vAlign w:val="center"/>
          </w:tcPr>
          <w:p w14:paraId="56E99DC3" w14:textId="34AB8846" w:rsidR="004A64E9" w:rsidRPr="004A64E9" w:rsidRDefault="004A64E9" w:rsidP="004A64E9">
            <w:pPr>
              <w:snapToGrid w:val="0"/>
              <w:jc w:val="center"/>
              <w:rPr>
                <w:rFonts w:ascii="Times New Roman" w:hAnsi="Times New Roman" w:cs="Times New Roman"/>
              </w:rPr>
            </w:pPr>
            <w:r w:rsidRPr="004A64E9">
              <w:rPr>
                <w:rFonts w:ascii="Times New Roman" w:hAnsi="Times New Roman" w:cs="Times New Roman"/>
              </w:rPr>
              <w:t>TAK / NIE</w:t>
            </w:r>
          </w:p>
        </w:tc>
      </w:tr>
      <w:tr w:rsidR="004A64E9" w:rsidRPr="00820EE3" w14:paraId="643A5A7F" w14:textId="77777777" w:rsidTr="00E42BF7">
        <w:trPr>
          <w:trHeight w:val="459"/>
        </w:trPr>
        <w:tc>
          <w:tcPr>
            <w:tcW w:w="291" w:type="pct"/>
            <w:vAlign w:val="center"/>
          </w:tcPr>
          <w:p w14:paraId="7D2CDD5F"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3D359201" w14:textId="55198824" w:rsidR="004A64E9" w:rsidRPr="004A64E9" w:rsidRDefault="004A64E9" w:rsidP="004A64E9">
            <w:pPr>
              <w:pStyle w:val="Tekstkomentarza"/>
              <w:spacing w:line="320" w:lineRule="exact"/>
              <w:rPr>
                <w:rFonts w:ascii="Times New Roman" w:hAnsi="Times New Roman" w:cs="Times New Roman"/>
                <w:b w:val="0"/>
                <w:sz w:val="22"/>
                <w:szCs w:val="22"/>
                <w:lang w:eastAsia="en-US"/>
              </w:rPr>
            </w:pPr>
            <w:r w:rsidRPr="004A64E9">
              <w:rPr>
                <w:rFonts w:ascii="Times New Roman" w:hAnsi="Times New Roman" w:cs="Times New Roman"/>
                <w:b w:val="0"/>
                <w:sz w:val="22"/>
                <w:szCs w:val="22"/>
              </w:rPr>
              <w:t>Możliwość ułożenia symulatora porodowego w różny</w:t>
            </w:r>
            <w:bookmarkStart w:id="1" w:name="_GoBack"/>
            <w:bookmarkEnd w:id="1"/>
            <w:r w:rsidRPr="004A64E9">
              <w:rPr>
                <w:rFonts w:ascii="Times New Roman" w:hAnsi="Times New Roman" w:cs="Times New Roman"/>
                <w:b w:val="0"/>
                <w:sz w:val="22"/>
                <w:szCs w:val="22"/>
              </w:rPr>
              <w:t>ch pozycjach m.in.: na fotelu ginekologicznym, łóżku porodowym czy w pozycji ,,kolana- łokcie”.</w:t>
            </w:r>
          </w:p>
        </w:tc>
        <w:tc>
          <w:tcPr>
            <w:tcW w:w="1016" w:type="pct"/>
            <w:tcBorders>
              <w:top w:val="single" w:sz="4" w:space="0" w:color="auto"/>
              <w:left w:val="single" w:sz="4" w:space="0" w:color="auto"/>
              <w:bottom w:val="single" w:sz="4" w:space="0" w:color="auto"/>
              <w:right w:val="single" w:sz="4" w:space="0" w:color="auto"/>
            </w:tcBorders>
            <w:vAlign w:val="center"/>
          </w:tcPr>
          <w:p w14:paraId="4B2EFA04" w14:textId="2D83602F" w:rsidR="004A64E9" w:rsidRPr="004A64E9" w:rsidRDefault="004A64E9" w:rsidP="004A64E9">
            <w:pPr>
              <w:snapToGrid w:val="0"/>
              <w:jc w:val="center"/>
              <w:rPr>
                <w:rFonts w:ascii="Times New Roman" w:hAnsi="Times New Roman" w:cs="Times New Roman"/>
              </w:rPr>
            </w:pPr>
            <w:r w:rsidRPr="004A64E9">
              <w:rPr>
                <w:rFonts w:ascii="Times New Roman" w:hAnsi="Times New Roman" w:cs="Times New Roman"/>
              </w:rPr>
              <w:t>TAK / NIE</w:t>
            </w:r>
          </w:p>
        </w:tc>
      </w:tr>
      <w:tr w:rsidR="004A64E9" w:rsidRPr="00820EE3" w14:paraId="51B7E710" w14:textId="77777777" w:rsidTr="00E42BF7">
        <w:trPr>
          <w:trHeight w:val="459"/>
        </w:trPr>
        <w:tc>
          <w:tcPr>
            <w:tcW w:w="291" w:type="pct"/>
            <w:vAlign w:val="center"/>
          </w:tcPr>
          <w:p w14:paraId="2B2B3647"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33CE120B" w14:textId="4F88BC7F" w:rsidR="004A64E9" w:rsidRPr="004A64E9" w:rsidRDefault="004A64E9" w:rsidP="004A64E9">
            <w:pPr>
              <w:pStyle w:val="Tekstkomentarza"/>
              <w:spacing w:line="320" w:lineRule="exact"/>
              <w:rPr>
                <w:rFonts w:ascii="Times New Roman" w:hAnsi="Times New Roman" w:cs="Times New Roman"/>
                <w:b w:val="0"/>
                <w:sz w:val="22"/>
                <w:szCs w:val="22"/>
                <w:lang w:eastAsia="en-US"/>
              </w:rPr>
            </w:pPr>
            <w:r w:rsidRPr="004A64E9">
              <w:rPr>
                <w:rFonts w:ascii="Times New Roman" w:hAnsi="Times New Roman" w:cs="Times New Roman"/>
                <w:b w:val="0"/>
                <w:sz w:val="22"/>
                <w:szCs w:val="22"/>
              </w:rPr>
              <w:t>System symulacji porodu automatycznego o dowolnym czasie trwania- silnik elektryczny. System automatycznie dozujacy lubrykant.</w:t>
            </w:r>
          </w:p>
        </w:tc>
        <w:tc>
          <w:tcPr>
            <w:tcW w:w="1016" w:type="pct"/>
            <w:tcBorders>
              <w:top w:val="single" w:sz="4" w:space="0" w:color="auto"/>
              <w:left w:val="single" w:sz="4" w:space="0" w:color="auto"/>
              <w:bottom w:val="single" w:sz="4" w:space="0" w:color="auto"/>
              <w:right w:val="single" w:sz="4" w:space="0" w:color="auto"/>
            </w:tcBorders>
            <w:vAlign w:val="center"/>
          </w:tcPr>
          <w:p w14:paraId="0396F815" w14:textId="722AB809" w:rsidR="004A64E9" w:rsidRPr="004A64E9" w:rsidRDefault="004A64E9" w:rsidP="004A64E9">
            <w:pPr>
              <w:snapToGrid w:val="0"/>
              <w:jc w:val="center"/>
              <w:rPr>
                <w:rFonts w:ascii="Times New Roman" w:hAnsi="Times New Roman" w:cs="Times New Roman"/>
              </w:rPr>
            </w:pPr>
            <w:r w:rsidRPr="004A64E9">
              <w:rPr>
                <w:rFonts w:ascii="Times New Roman" w:hAnsi="Times New Roman" w:cs="Times New Roman"/>
              </w:rPr>
              <w:t>TAK / NIE</w:t>
            </w:r>
          </w:p>
        </w:tc>
      </w:tr>
      <w:tr w:rsidR="004A64E9" w:rsidRPr="00820EE3" w14:paraId="3432CC98" w14:textId="77777777" w:rsidTr="00E42BF7">
        <w:trPr>
          <w:trHeight w:val="459"/>
        </w:trPr>
        <w:tc>
          <w:tcPr>
            <w:tcW w:w="291" w:type="pct"/>
            <w:vAlign w:val="center"/>
          </w:tcPr>
          <w:p w14:paraId="2D462B02"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77ECC197" w14:textId="4BB431CC" w:rsidR="004A64E9" w:rsidRPr="004A64E9" w:rsidRDefault="004A64E9" w:rsidP="004A64E9">
            <w:pPr>
              <w:pStyle w:val="Tekstkomentarza"/>
              <w:spacing w:line="320" w:lineRule="exact"/>
              <w:rPr>
                <w:rFonts w:ascii="Times New Roman" w:hAnsi="Times New Roman" w:cs="Times New Roman"/>
                <w:b w:val="0"/>
                <w:sz w:val="22"/>
                <w:szCs w:val="22"/>
                <w:lang w:eastAsia="en-US"/>
              </w:rPr>
            </w:pPr>
            <w:r w:rsidRPr="004A64E9">
              <w:rPr>
                <w:rFonts w:ascii="Times New Roman" w:hAnsi="Times New Roman" w:cs="Times New Roman"/>
                <w:b w:val="0"/>
                <w:sz w:val="22"/>
                <w:szCs w:val="22"/>
              </w:rPr>
              <w:t>Funkcja automatycznej transmisji parametrów rodzącego się płodu do symulatora noworodka wysokiej wierności w celu utrzymania ciągłości symulacji.</w:t>
            </w:r>
          </w:p>
        </w:tc>
        <w:tc>
          <w:tcPr>
            <w:tcW w:w="1016" w:type="pct"/>
            <w:tcBorders>
              <w:top w:val="single" w:sz="4" w:space="0" w:color="auto"/>
              <w:left w:val="single" w:sz="4" w:space="0" w:color="auto"/>
              <w:bottom w:val="single" w:sz="4" w:space="0" w:color="auto"/>
              <w:right w:val="single" w:sz="4" w:space="0" w:color="auto"/>
            </w:tcBorders>
            <w:vAlign w:val="center"/>
          </w:tcPr>
          <w:p w14:paraId="50CBC434" w14:textId="6BE331EB" w:rsidR="004A64E9" w:rsidRPr="004A64E9" w:rsidRDefault="004A64E9" w:rsidP="004A64E9">
            <w:pPr>
              <w:snapToGrid w:val="0"/>
              <w:jc w:val="center"/>
              <w:rPr>
                <w:rFonts w:ascii="Times New Roman" w:hAnsi="Times New Roman" w:cs="Times New Roman"/>
              </w:rPr>
            </w:pPr>
            <w:r w:rsidRPr="004A64E9">
              <w:rPr>
                <w:rFonts w:ascii="Times New Roman" w:hAnsi="Times New Roman" w:cs="Times New Roman"/>
              </w:rPr>
              <w:t>TAK / NIE</w:t>
            </w:r>
          </w:p>
        </w:tc>
      </w:tr>
      <w:tr w:rsidR="004A64E9" w:rsidRPr="00820EE3" w14:paraId="387486BA" w14:textId="77777777" w:rsidTr="00E42BF7">
        <w:trPr>
          <w:trHeight w:val="459"/>
        </w:trPr>
        <w:tc>
          <w:tcPr>
            <w:tcW w:w="291" w:type="pct"/>
            <w:vAlign w:val="center"/>
          </w:tcPr>
          <w:p w14:paraId="65C0FB08"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376B5320" w14:textId="5AE73AE5" w:rsidR="004A64E9" w:rsidRPr="004A64E9" w:rsidRDefault="004A64E9" w:rsidP="004A64E9">
            <w:pPr>
              <w:pStyle w:val="Tekstkomentarza"/>
              <w:spacing w:line="320" w:lineRule="exact"/>
              <w:rPr>
                <w:rFonts w:ascii="Times New Roman" w:hAnsi="Times New Roman" w:cs="Times New Roman"/>
                <w:b w:val="0"/>
                <w:sz w:val="22"/>
                <w:szCs w:val="22"/>
                <w:lang w:eastAsia="en-US"/>
              </w:rPr>
            </w:pPr>
            <w:r w:rsidRPr="004A64E9">
              <w:rPr>
                <w:rFonts w:ascii="Times New Roman" w:hAnsi="Times New Roman" w:cs="Times New Roman"/>
                <w:b w:val="0"/>
                <w:sz w:val="22"/>
                <w:szCs w:val="22"/>
              </w:rPr>
              <w:t>Funkcja całkowicie bezprzewodowej symulacji. Połączenie radiowe pomiędzy manekinem a komputerem sterującym jego pracą. Możliwość przewodowego połączenia symulatora ze sterownią za pomocą kabla.</w:t>
            </w:r>
          </w:p>
        </w:tc>
        <w:tc>
          <w:tcPr>
            <w:tcW w:w="1016" w:type="pct"/>
            <w:tcBorders>
              <w:top w:val="single" w:sz="4" w:space="0" w:color="auto"/>
              <w:left w:val="single" w:sz="4" w:space="0" w:color="auto"/>
              <w:bottom w:val="single" w:sz="4" w:space="0" w:color="auto"/>
              <w:right w:val="single" w:sz="4" w:space="0" w:color="auto"/>
            </w:tcBorders>
            <w:vAlign w:val="center"/>
          </w:tcPr>
          <w:p w14:paraId="2B60B7B6" w14:textId="05FEFFEF" w:rsidR="004A64E9" w:rsidRPr="004A64E9" w:rsidRDefault="004A64E9" w:rsidP="004A64E9">
            <w:pPr>
              <w:snapToGrid w:val="0"/>
              <w:jc w:val="center"/>
              <w:rPr>
                <w:rFonts w:ascii="Times New Roman" w:hAnsi="Times New Roman" w:cs="Times New Roman"/>
              </w:rPr>
            </w:pPr>
            <w:r w:rsidRPr="004A64E9">
              <w:rPr>
                <w:rFonts w:ascii="Times New Roman" w:hAnsi="Times New Roman" w:cs="Times New Roman"/>
              </w:rPr>
              <w:t>TAK / NIE</w:t>
            </w:r>
          </w:p>
        </w:tc>
      </w:tr>
      <w:tr w:rsidR="004A64E9" w:rsidRPr="00820EE3" w14:paraId="3A8868EE" w14:textId="77777777" w:rsidTr="00E42BF7">
        <w:trPr>
          <w:trHeight w:val="459"/>
        </w:trPr>
        <w:tc>
          <w:tcPr>
            <w:tcW w:w="291" w:type="pct"/>
            <w:vAlign w:val="center"/>
          </w:tcPr>
          <w:p w14:paraId="04630FF6"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6767F681" w14:textId="73CB5095" w:rsidR="004A64E9" w:rsidRPr="004A64E9" w:rsidRDefault="004A64E9" w:rsidP="004A64E9">
            <w:pPr>
              <w:pStyle w:val="Tekstkomentarza"/>
              <w:spacing w:line="320" w:lineRule="exact"/>
              <w:rPr>
                <w:rFonts w:ascii="Times New Roman" w:hAnsi="Times New Roman" w:cs="Times New Roman"/>
                <w:b w:val="0"/>
                <w:sz w:val="22"/>
                <w:szCs w:val="22"/>
                <w:lang w:eastAsia="en-US"/>
              </w:rPr>
            </w:pPr>
            <w:r w:rsidRPr="004A64E9">
              <w:rPr>
                <w:rFonts w:ascii="Times New Roman" w:hAnsi="Times New Roman" w:cs="Times New Roman"/>
                <w:b w:val="0"/>
                <w:sz w:val="22"/>
                <w:szCs w:val="22"/>
              </w:rPr>
              <w:t>Funkcja wykorzystania sprzętu medycznego do oceny tętna płodu, KTG, pomiaru saturacji tlenem, oscylometrycznego pomiaru ciśnienia, ręcznego pomiaru ciśnienia mankietem.</w:t>
            </w:r>
          </w:p>
        </w:tc>
        <w:tc>
          <w:tcPr>
            <w:tcW w:w="1016" w:type="pct"/>
            <w:tcBorders>
              <w:top w:val="single" w:sz="4" w:space="0" w:color="auto"/>
              <w:left w:val="single" w:sz="4" w:space="0" w:color="auto"/>
              <w:bottom w:val="single" w:sz="4" w:space="0" w:color="auto"/>
              <w:right w:val="single" w:sz="4" w:space="0" w:color="auto"/>
            </w:tcBorders>
            <w:vAlign w:val="center"/>
          </w:tcPr>
          <w:p w14:paraId="1A689E2A" w14:textId="22AD152B" w:rsidR="004A64E9" w:rsidRPr="004A64E9" w:rsidRDefault="004A64E9" w:rsidP="004A64E9">
            <w:pPr>
              <w:snapToGrid w:val="0"/>
              <w:jc w:val="center"/>
              <w:rPr>
                <w:rFonts w:ascii="Times New Roman" w:hAnsi="Times New Roman" w:cs="Times New Roman"/>
              </w:rPr>
            </w:pPr>
            <w:r w:rsidRPr="004A64E9">
              <w:rPr>
                <w:rFonts w:ascii="Times New Roman" w:hAnsi="Times New Roman" w:cs="Times New Roman"/>
              </w:rPr>
              <w:t>TAK / NIE</w:t>
            </w:r>
          </w:p>
        </w:tc>
      </w:tr>
      <w:tr w:rsidR="004A64E9" w:rsidRPr="00820EE3" w14:paraId="698B1070" w14:textId="77777777" w:rsidTr="00E42BF7">
        <w:trPr>
          <w:trHeight w:val="459"/>
        </w:trPr>
        <w:tc>
          <w:tcPr>
            <w:tcW w:w="291" w:type="pct"/>
            <w:vAlign w:val="center"/>
          </w:tcPr>
          <w:p w14:paraId="28571E82"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313A1A06" w14:textId="59DF6BD3" w:rsidR="004A64E9" w:rsidRPr="004A64E9" w:rsidRDefault="004A64E9" w:rsidP="004A64E9">
            <w:pPr>
              <w:pStyle w:val="Tekstkomentarza"/>
              <w:spacing w:line="320" w:lineRule="exact"/>
              <w:rPr>
                <w:rFonts w:ascii="Times New Roman" w:hAnsi="Times New Roman" w:cs="Times New Roman"/>
                <w:b w:val="0"/>
                <w:sz w:val="22"/>
                <w:szCs w:val="22"/>
                <w:lang w:eastAsia="en-US"/>
              </w:rPr>
            </w:pPr>
            <w:r w:rsidRPr="004A64E9">
              <w:rPr>
                <w:rFonts w:ascii="Times New Roman" w:hAnsi="Times New Roman" w:cs="Times New Roman"/>
                <w:b w:val="0"/>
                <w:sz w:val="22"/>
                <w:szCs w:val="22"/>
              </w:rPr>
              <w:t>Min. 10 godzin pracy bez konieczności doładowywania akumulatorów.</w:t>
            </w:r>
          </w:p>
        </w:tc>
        <w:tc>
          <w:tcPr>
            <w:tcW w:w="1016" w:type="pct"/>
            <w:tcBorders>
              <w:top w:val="single" w:sz="4" w:space="0" w:color="auto"/>
              <w:left w:val="single" w:sz="4" w:space="0" w:color="auto"/>
              <w:bottom w:val="single" w:sz="4" w:space="0" w:color="auto"/>
              <w:right w:val="single" w:sz="4" w:space="0" w:color="auto"/>
            </w:tcBorders>
            <w:vAlign w:val="center"/>
          </w:tcPr>
          <w:p w14:paraId="1D0525E2" w14:textId="6511E5F0" w:rsidR="004A64E9" w:rsidRPr="004A64E9" w:rsidRDefault="004A64E9" w:rsidP="004A64E9">
            <w:pPr>
              <w:snapToGrid w:val="0"/>
              <w:jc w:val="center"/>
              <w:rPr>
                <w:rFonts w:ascii="Times New Roman" w:hAnsi="Times New Roman" w:cs="Times New Roman"/>
              </w:rPr>
            </w:pPr>
            <w:r w:rsidRPr="004A64E9">
              <w:rPr>
                <w:rFonts w:ascii="Times New Roman" w:hAnsi="Times New Roman" w:cs="Times New Roman"/>
              </w:rPr>
              <w:t>TAK / NIE</w:t>
            </w:r>
          </w:p>
        </w:tc>
      </w:tr>
      <w:tr w:rsidR="004A64E9" w:rsidRPr="00820EE3" w14:paraId="3BF3D0AB" w14:textId="77777777" w:rsidTr="00E42BF7">
        <w:trPr>
          <w:trHeight w:val="459"/>
        </w:trPr>
        <w:tc>
          <w:tcPr>
            <w:tcW w:w="291" w:type="pct"/>
            <w:vAlign w:val="center"/>
          </w:tcPr>
          <w:p w14:paraId="1E2F6C2E"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1C55EB6B" w14:textId="6B3855B1" w:rsidR="004A64E9" w:rsidRPr="004A64E9" w:rsidRDefault="004A64E9" w:rsidP="004A64E9">
            <w:pPr>
              <w:pStyle w:val="Tekstkomentarza"/>
              <w:spacing w:line="320" w:lineRule="exact"/>
              <w:rPr>
                <w:rFonts w:ascii="Times New Roman" w:hAnsi="Times New Roman" w:cs="Times New Roman"/>
                <w:b w:val="0"/>
                <w:sz w:val="22"/>
                <w:szCs w:val="22"/>
                <w:lang w:eastAsia="en-US"/>
              </w:rPr>
            </w:pPr>
            <w:r w:rsidRPr="004A64E9">
              <w:rPr>
                <w:rFonts w:ascii="Times New Roman" w:hAnsi="Times New Roman" w:cs="Times New Roman"/>
                <w:b w:val="0"/>
                <w:sz w:val="22"/>
                <w:szCs w:val="22"/>
              </w:rPr>
              <w:t>Zasięg sterowania bezprzewodowego 90 m</w:t>
            </w:r>
          </w:p>
        </w:tc>
        <w:tc>
          <w:tcPr>
            <w:tcW w:w="1016" w:type="pct"/>
            <w:tcBorders>
              <w:top w:val="single" w:sz="4" w:space="0" w:color="auto"/>
              <w:left w:val="single" w:sz="4" w:space="0" w:color="auto"/>
              <w:bottom w:val="single" w:sz="4" w:space="0" w:color="auto"/>
              <w:right w:val="single" w:sz="4" w:space="0" w:color="auto"/>
            </w:tcBorders>
            <w:vAlign w:val="center"/>
          </w:tcPr>
          <w:p w14:paraId="27351F05" w14:textId="7AAF27CA" w:rsidR="004A64E9" w:rsidRPr="004A64E9" w:rsidRDefault="004A64E9" w:rsidP="004A64E9">
            <w:pPr>
              <w:snapToGrid w:val="0"/>
              <w:jc w:val="center"/>
              <w:rPr>
                <w:rFonts w:ascii="Times New Roman" w:hAnsi="Times New Roman" w:cs="Times New Roman"/>
              </w:rPr>
            </w:pPr>
            <w:r w:rsidRPr="004A64E9">
              <w:rPr>
                <w:rFonts w:ascii="Times New Roman" w:hAnsi="Times New Roman" w:cs="Times New Roman"/>
              </w:rPr>
              <w:t>TAK / NIE</w:t>
            </w:r>
          </w:p>
        </w:tc>
      </w:tr>
      <w:tr w:rsidR="004A64E9" w:rsidRPr="00820EE3" w14:paraId="7943D2E3" w14:textId="77777777" w:rsidTr="00E42BF7">
        <w:trPr>
          <w:trHeight w:val="459"/>
        </w:trPr>
        <w:tc>
          <w:tcPr>
            <w:tcW w:w="291" w:type="pct"/>
            <w:vAlign w:val="center"/>
          </w:tcPr>
          <w:p w14:paraId="17E6058A"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6E6F3322" w14:textId="6B3C518C" w:rsidR="004A64E9" w:rsidRPr="004A64E9" w:rsidRDefault="004A64E9" w:rsidP="004A64E9">
            <w:pPr>
              <w:pStyle w:val="Tekstkomentarza"/>
              <w:spacing w:line="320" w:lineRule="exact"/>
              <w:rPr>
                <w:rFonts w:ascii="Times New Roman" w:hAnsi="Times New Roman" w:cs="Times New Roman"/>
                <w:b w:val="0"/>
                <w:sz w:val="22"/>
                <w:szCs w:val="22"/>
                <w:lang w:eastAsia="en-US"/>
              </w:rPr>
            </w:pPr>
            <w:r w:rsidRPr="004A64E9">
              <w:rPr>
                <w:rFonts w:ascii="Times New Roman" w:hAnsi="Times New Roman" w:cs="Times New Roman"/>
                <w:b w:val="0"/>
                <w:sz w:val="22"/>
                <w:szCs w:val="22"/>
              </w:rPr>
              <w:t>Dodatkowa funkcja pracy z zasilaniem z sieci 230V i komunikacji przewodowej poprzez Ethernet LAN.</w:t>
            </w:r>
          </w:p>
        </w:tc>
        <w:tc>
          <w:tcPr>
            <w:tcW w:w="1016" w:type="pct"/>
            <w:tcBorders>
              <w:top w:val="single" w:sz="4" w:space="0" w:color="auto"/>
              <w:left w:val="single" w:sz="4" w:space="0" w:color="auto"/>
              <w:bottom w:val="single" w:sz="4" w:space="0" w:color="auto"/>
              <w:right w:val="single" w:sz="4" w:space="0" w:color="auto"/>
            </w:tcBorders>
            <w:vAlign w:val="center"/>
          </w:tcPr>
          <w:p w14:paraId="3B099271" w14:textId="2C965709" w:rsidR="004A64E9" w:rsidRPr="004A64E9" w:rsidRDefault="004A64E9" w:rsidP="004A64E9">
            <w:pPr>
              <w:snapToGrid w:val="0"/>
              <w:jc w:val="center"/>
              <w:rPr>
                <w:rFonts w:ascii="Times New Roman" w:hAnsi="Times New Roman" w:cs="Times New Roman"/>
              </w:rPr>
            </w:pPr>
            <w:r w:rsidRPr="004A64E9">
              <w:rPr>
                <w:rFonts w:ascii="Times New Roman" w:hAnsi="Times New Roman" w:cs="Times New Roman"/>
              </w:rPr>
              <w:t>TAK / NIE</w:t>
            </w:r>
          </w:p>
        </w:tc>
      </w:tr>
      <w:tr w:rsidR="004A64E9" w:rsidRPr="00820EE3" w14:paraId="506F4645" w14:textId="77777777" w:rsidTr="00E42BF7">
        <w:trPr>
          <w:trHeight w:val="459"/>
        </w:trPr>
        <w:tc>
          <w:tcPr>
            <w:tcW w:w="291" w:type="pct"/>
            <w:vAlign w:val="center"/>
          </w:tcPr>
          <w:p w14:paraId="7D0E44E6"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27762A56" w14:textId="04115795" w:rsidR="004A64E9" w:rsidRPr="004A64E9" w:rsidRDefault="004A64E9" w:rsidP="004A64E9">
            <w:pPr>
              <w:pStyle w:val="Tekstkomentarza"/>
              <w:spacing w:line="320" w:lineRule="exact"/>
              <w:rPr>
                <w:rFonts w:ascii="Times New Roman" w:hAnsi="Times New Roman" w:cs="Times New Roman"/>
                <w:b w:val="0"/>
                <w:sz w:val="22"/>
                <w:szCs w:val="22"/>
                <w:lang w:eastAsia="en-US"/>
              </w:rPr>
            </w:pPr>
            <w:r w:rsidRPr="004A64E9">
              <w:rPr>
                <w:rFonts w:ascii="Times New Roman" w:hAnsi="Times New Roman" w:cs="Times New Roman"/>
                <w:b w:val="0"/>
                <w:sz w:val="22"/>
                <w:szCs w:val="22"/>
              </w:rPr>
              <w:t>Rodzący się noworodek posiada funkcje zaprogramowania parametrów do oceny w skali APGAR</w:t>
            </w:r>
          </w:p>
        </w:tc>
        <w:tc>
          <w:tcPr>
            <w:tcW w:w="1016" w:type="pct"/>
            <w:tcBorders>
              <w:top w:val="single" w:sz="4" w:space="0" w:color="auto"/>
              <w:left w:val="single" w:sz="4" w:space="0" w:color="auto"/>
              <w:bottom w:val="single" w:sz="4" w:space="0" w:color="auto"/>
              <w:right w:val="single" w:sz="4" w:space="0" w:color="auto"/>
            </w:tcBorders>
            <w:vAlign w:val="center"/>
          </w:tcPr>
          <w:p w14:paraId="7B42E59A" w14:textId="1E95C86B" w:rsidR="004A64E9" w:rsidRPr="004A64E9" w:rsidRDefault="004A64E9" w:rsidP="004A64E9">
            <w:pPr>
              <w:snapToGrid w:val="0"/>
              <w:jc w:val="center"/>
              <w:rPr>
                <w:rFonts w:ascii="Times New Roman" w:hAnsi="Times New Roman" w:cs="Times New Roman"/>
              </w:rPr>
            </w:pPr>
            <w:r w:rsidRPr="004A64E9">
              <w:rPr>
                <w:rFonts w:ascii="Times New Roman" w:hAnsi="Times New Roman" w:cs="Times New Roman"/>
              </w:rPr>
              <w:t>TAK / NIE</w:t>
            </w:r>
          </w:p>
        </w:tc>
      </w:tr>
      <w:tr w:rsidR="004A64E9" w:rsidRPr="00820EE3" w14:paraId="54DBDA1B" w14:textId="77777777" w:rsidTr="00E42BF7">
        <w:trPr>
          <w:trHeight w:val="459"/>
        </w:trPr>
        <w:tc>
          <w:tcPr>
            <w:tcW w:w="5000" w:type="pct"/>
            <w:gridSpan w:val="3"/>
            <w:tcBorders>
              <w:right w:val="single" w:sz="4" w:space="0" w:color="auto"/>
            </w:tcBorders>
            <w:vAlign w:val="center"/>
          </w:tcPr>
          <w:p w14:paraId="0A7C126F" w14:textId="4537E8EE" w:rsidR="004A64E9" w:rsidRPr="004A64E9" w:rsidRDefault="004A64E9" w:rsidP="004A64E9">
            <w:pPr>
              <w:snapToGrid w:val="0"/>
              <w:ind w:left="315"/>
              <w:jc w:val="center"/>
              <w:rPr>
                <w:rFonts w:ascii="Times New Roman" w:hAnsi="Times New Roman" w:cs="Times New Roman"/>
                <w:b/>
              </w:rPr>
            </w:pPr>
            <w:r w:rsidRPr="004A64E9">
              <w:rPr>
                <w:rFonts w:ascii="Times New Roman" w:hAnsi="Times New Roman" w:cs="Times New Roman"/>
                <w:b/>
              </w:rPr>
              <w:t>DROGI ODDECHOWE I ODDYCHANIE</w:t>
            </w:r>
          </w:p>
        </w:tc>
      </w:tr>
      <w:tr w:rsidR="004A64E9" w:rsidRPr="00820EE3" w14:paraId="0CA24733" w14:textId="77777777" w:rsidTr="00E42BF7">
        <w:trPr>
          <w:trHeight w:val="459"/>
        </w:trPr>
        <w:tc>
          <w:tcPr>
            <w:tcW w:w="291" w:type="pct"/>
            <w:vAlign w:val="center"/>
          </w:tcPr>
          <w:p w14:paraId="53799D22"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7B8E1410" w14:textId="1601E880" w:rsidR="004A64E9" w:rsidRPr="004A64E9" w:rsidRDefault="004A64E9" w:rsidP="004A64E9">
            <w:pPr>
              <w:pStyle w:val="Tekstkomentarza"/>
              <w:spacing w:line="320" w:lineRule="exact"/>
              <w:rPr>
                <w:rFonts w:ascii="Times New Roman" w:hAnsi="Times New Roman" w:cs="Times New Roman"/>
                <w:b w:val="0"/>
                <w:sz w:val="22"/>
                <w:szCs w:val="22"/>
                <w:lang w:eastAsia="en-US"/>
              </w:rPr>
            </w:pPr>
            <w:r w:rsidRPr="004A64E9">
              <w:rPr>
                <w:rFonts w:ascii="Times New Roman" w:hAnsi="Times New Roman" w:cs="Times New Roman"/>
                <w:b w:val="0"/>
                <w:sz w:val="22"/>
                <w:szCs w:val="22"/>
              </w:rPr>
              <w:t xml:space="preserve">Głowa rzeczywistych rozmiarów z realnie odwzorowanymi drogami oddechowymi </w:t>
            </w:r>
          </w:p>
        </w:tc>
        <w:tc>
          <w:tcPr>
            <w:tcW w:w="1016" w:type="pct"/>
            <w:tcBorders>
              <w:top w:val="single" w:sz="4" w:space="0" w:color="auto"/>
              <w:left w:val="single" w:sz="4" w:space="0" w:color="auto"/>
              <w:bottom w:val="single" w:sz="4" w:space="0" w:color="auto"/>
              <w:right w:val="single" w:sz="4" w:space="0" w:color="auto"/>
            </w:tcBorders>
            <w:vAlign w:val="center"/>
          </w:tcPr>
          <w:p w14:paraId="14A4AD8A" w14:textId="73F5AE86" w:rsidR="004A64E9" w:rsidRPr="004A64E9" w:rsidRDefault="004A64E9" w:rsidP="004A64E9">
            <w:pPr>
              <w:snapToGrid w:val="0"/>
              <w:jc w:val="center"/>
              <w:rPr>
                <w:rFonts w:ascii="Times New Roman" w:hAnsi="Times New Roman" w:cs="Times New Roman"/>
              </w:rPr>
            </w:pPr>
            <w:r w:rsidRPr="004A64E9">
              <w:rPr>
                <w:rFonts w:ascii="Times New Roman" w:hAnsi="Times New Roman" w:cs="Times New Roman"/>
              </w:rPr>
              <w:t>TAK / NIE</w:t>
            </w:r>
          </w:p>
        </w:tc>
      </w:tr>
      <w:tr w:rsidR="004A64E9" w:rsidRPr="00820EE3" w14:paraId="7640F35F" w14:textId="77777777" w:rsidTr="00E42BF7">
        <w:trPr>
          <w:trHeight w:val="459"/>
        </w:trPr>
        <w:tc>
          <w:tcPr>
            <w:tcW w:w="291" w:type="pct"/>
            <w:vAlign w:val="center"/>
          </w:tcPr>
          <w:p w14:paraId="4396E124"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0E47E8BD" w14:textId="62413391" w:rsidR="004A64E9" w:rsidRPr="004A64E9" w:rsidRDefault="004A64E9" w:rsidP="004A64E9">
            <w:pPr>
              <w:pStyle w:val="Tekstkomentarza"/>
              <w:spacing w:line="320" w:lineRule="exact"/>
              <w:rPr>
                <w:rFonts w:ascii="Times New Roman" w:hAnsi="Times New Roman" w:cs="Times New Roman"/>
                <w:b w:val="0"/>
                <w:sz w:val="22"/>
                <w:szCs w:val="22"/>
                <w:lang w:eastAsia="en-US"/>
              </w:rPr>
            </w:pPr>
            <w:r w:rsidRPr="004A64E9">
              <w:rPr>
                <w:rFonts w:ascii="Times New Roman" w:hAnsi="Times New Roman" w:cs="Times New Roman"/>
                <w:b w:val="0"/>
                <w:sz w:val="22"/>
                <w:szCs w:val="22"/>
              </w:rPr>
              <w:t>Funkcja odchylenia głowy, unoszenie brody i wyluksowania żuchwy.</w:t>
            </w:r>
          </w:p>
        </w:tc>
        <w:tc>
          <w:tcPr>
            <w:tcW w:w="1016" w:type="pct"/>
            <w:tcBorders>
              <w:top w:val="single" w:sz="4" w:space="0" w:color="auto"/>
              <w:left w:val="single" w:sz="4" w:space="0" w:color="auto"/>
              <w:bottom w:val="single" w:sz="4" w:space="0" w:color="auto"/>
              <w:right w:val="single" w:sz="4" w:space="0" w:color="auto"/>
            </w:tcBorders>
            <w:vAlign w:val="center"/>
          </w:tcPr>
          <w:p w14:paraId="77B85926" w14:textId="33355094" w:rsidR="004A64E9" w:rsidRPr="004A64E9" w:rsidRDefault="004A64E9" w:rsidP="004A64E9">
            <w:pPr>
              <w:snapToGrid w:val="0"/>
              <w:jc w:val="center"/>
              <w:rPr>
                <w:rFonts w:ascii="Times New Roman" w:hAnsi="Times New Roman" w:cs="Times New Roman"/>
              </w:rPr>
            </w:pPr>
            <w:r w:rsidRPr="004A64E9">
              <w:rPr>
                <w:rFonts w:ascii="Times New Roman" w:hAnsi="Times New Roman" w:cs="Times New Roman"/>
              </w:rPr>
              <w:t>TAK / NIE</w:t>
            </w:r>
          </w:p>
        </w:tc>
      </w:tr>
      <w:tr w:rsidR="004A64E9" w:rsidRPr="00820EE3" w14:paraId="56D6EBA0" w14:textId="77777777" w:rsidTr="00E42BF7">
        <w:trPr>
          <w:trHeight w:val="459"/>
        </w:trPr>
        <w:tc>
          <w:tcPr>
            <w:tcW w:w="291" w:type="pct"/>
            <w:vAlign w:val="center"/>
          </w:tcPr>
          <w:p w14:paraId="291663F2"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5B04F3B5" w14:textId="7A641CEF" w:rsidR="004A64E9" w:rsidRPr="004A64E9" w:rsidRDefault="004A64E9" w:rsidP="004A64E9">
            <w:pPr>
              <w:pStyle w:val="Tekstkomentarza"/>
              <w:spacing w:line="320" w:lineRule="exact"/>
              <w:rPr>
                <w:rFonts w:ascii="Times New Roman" w:hAnsi="Times New Roman" w:cs="Times New Roman"/>
                <w:b w:val="0"/>
                <w:sz w:val="22"/>
                <w:szCs w:val="22"/>
                <w:lang w:eastAsia="en-US"/>
              </w:rPr>
            </w:pPr>
            <w:r w:rsidRPr="004A64E9">
              <w:rPr>
                <w:rFonts w:ascii="Times New Roman" w:hAnsi="Times New Roman" w:cs="Times New Roman"/>
                <w:b w:val="0"/>
                <w:sz w:val="22"/>
                <w:szCs w:val="22"/>
              </w:rPr>
              <w:t>Intubacja przez usta i przez nos.</w:t>
            </w:r>
          </w:p>
        </w:tc>
        <w:tc>
          <w:tcPr>
            <w:tcW w:w="1016" w:type="pct"/>
            <w:tcBorders>
              <w:top w:val="single" w:sz="4" w:space="0" w:color="auto"/>
              <w:left w:val="single" w:sz="4" w:space="0" w:color="auto"/>
              <w:bottom w:val="single" w:sz="4" w:space="0" w:color="auto"/>
              <w:right w:val="single" w:sz="4" w:space="0" w:color="auto"/>
            </w:tcBorders>
            <w:vAlign w:val="center"/>
          </w:tcPr>
          <w:p w14:paraId="68065AD1" w14:textId="1F610806" w:rsidR="004A64E9" w:rsidRPr="004A64E9" w:rsidRDefault="004A64E9" w:rsidP="004A64E9">
            <w:pPr>
              <w:snapToGrid w:val="0"/>
              <w:jc w:val="center"/>
              <w:rPr>
                <w:rFonts w:ascii="Times New Roman" w:hAnsi="Times New Roman" w:cs="Times New Roman"/>
              </w:rPr>
            </w:pPr>
            <w:r w:rsidRPr="004A64E9">
              <w:rPr>
                <w:rFonts w:ascii="Times New Roman" w:hAnsi="Times New Roman" w:cs="Times New Roman"/>
              </w:rPr>
              <w:t>TAK / NIE</w:t>
            </w:r>
          </w:p>
        </w:tc>
      </w:tr>
      <w:tr w:rsidR="004A64E9" w:rsidRPr="00820EE3" w14:paraId="582D3DE2" w14:textId="77777777" w:rsidTr="00E42BF7">
        <w:trPr>
          <w:trHeight w:val="459"/>
        </w:trPr>
        <w:tc>
          <w:tcPr>
            <w:tcW w:w="291" w:type="pct"/>
            <w:vAlign w:val="center"/>
          </w:tcPr>
          <w:p w14:paraId="1DDDFB21"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67F7ECBD" w14:textId="6DB7062A" w:rsidR="004A64E9" w:rsidRPr="004A64E9" w:rsidRDefault="004A64E9" w:rsidP="004A64E9">
            <w:pPr>
              <w:pStyle w:val="Tekstkomentarza"/>
              <w:spacing w:line="320" w:lineRule="exact"/>
              <w:rPr>
                <w:rFonts w:ascii="Times New Roman" w:hAnsi="Times New Roman" w:cs="Times New Roman"/>
                <w:b w:val="0"/>
                <w:sz w:val="22"/>
                <w:szCs w:val="22"/>
                <w:lang w:eastAsia="en-US"/>
              </w:rPr>
            </w:pPr>
            <w:r w:rsidRPr="004A64E9">
              <w:rPr>
                <w:rFonts w:ascii="Times New Roman" w:hAnsi="Times New Roman" w:cs="Times New Roman"/>
                <w:b w:val="0"/>
                <w:sz w:val="22"/>
                <w:szCs w:val="22"/>
              </w:rPr>
              <w:t>Trudne drogi oddechowe: skurcz krtani, obrzęk języka z możliwością programowania.</w:t>
            </w:r>
          </w:p>
        </w:tc>
        <w:tc>
          <w:tcPr>
            <w:tcW w:w="1016" w:type="pct"/>
            <w:tcBorders>
              <w:top w:val="single" w:sz="4" w:space="0" w:color="auto"/>
              <w:left w:val="single" w:sz="4" w:space="0" w:color="auto"/>
              <w:bottom w:val="single" w:sz="4" w:space="0" w:color="auto"/>
              <w:right w:val="single" w:sz="4" w:space="0" w:color="auto"/>
            </w:tcBorders>
            <w:vAlign w:val="center"/>
          </w:tcPr>
          <w:p w14:paraId="2D420101" w14:textId="687D81E1" w:rsidR="004A64E9" w:rsidRPr="004A64E9" w:rsidRDefault="004A64E9" w:rsidP="004A64E9">
            <w:pPr>
              <w:snapToGrid w:val="0"/>
              <w:jc w:val="center"/>
              <w:rPr>
                <w:rFonts w:ascii="Times New Roman" w:hAnsi="Times New Roman" w:cs="Times New Roman"/>
              </w:rPr>
            </w:pPr>
            <w:r w:rsidRPr="004A64E9">
              <w:rPr>
                <w:rFonts w:ascii="Times New Roman" w:hAnsi="Times New Roman" w:cs="Times New Roman"/>
              </w:rPr>
              <w:t>TAK / NIE</w:t>
            </w:r>
          </w:p>
        </w:tc>
      </w:tr>
      <w:tr w:rsidR="004A64E9" w:rsidRPr="00820EE3" w14:paraId="1EBF19BB" w14:textId="77777777" w:rsidTr="00E42BF7">
        <w:trPr>
          <w:trHeight w:val="459"/>
        </w:trPr>
        <w:tc>
          <w:tcPr>
            <w:tcW w:w="291" w:type="pct"/>
            <w:vAlign w:val="center"/>
          </w:tcPr>
          <w:p w14:paraId="337EF003"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27CA810D" w14:textId="21747784" w:rsidR="004A64E9" w:rsidRPr="004A64E9" w:rsidRDefault="004A64E9" w:rsidP="004A64E9">
            <w:pPr>
              <w:pStyle w:val="Tekstkomentarza"/>
              <w:spacing w:line="320" w:lineRule="exact"/>
              <w:rPr>
                <w:rFonts w:ascii="Times New Roman" w:hAnsi="Times New Roman" w:cs="Times New Roman"/>
                <w:b w:val="0"/>
                <w:sz w:val="22"/>
                <w:szCs w:val="22"/>
                <w:lang w:eastAsia="en-US"/>
              </w:rPr>
            </w:pPr>
            <w:r w:rsidRPr="004A64E9">
              <w:rPr>
                <w:rFonts w:ascii="Times New Roman" w:hAnsi="Times New Roman" w:cs="Times New Roman"/>
                <w:b w:val="0"/>
                <w:sz w:val="22"/>
                <w:szCs w:val="22"/>
              </w:rPr>
              <w:t>Uwidacznianie strun głosowych rękoczynem Sellicka.</w:t>
            </w:r>
          </w:p>
        </w:tc>
        <w:tc>
          <w:tcPr>
            <w:tcW w:w="1016" w:type="pct"/>
            <w:tcBorders>
              <w:top w:val="single" w:sz="4" w:space="0" w:color="auto"/>
              <w:left w:val="single" w:sz="4" w:space="0" w:color="auto"/>
              <w:bottom w:val="single" w:sz="4" w:space="0" w:color="auto"/>
              <w:right w:val="single" w:sz="4" w:space="0" w:color="auto"/>
            </w:tcBorders>
            <w:vAlign w:val="center"/>
          </w:tcPr>
          <w:p w14:paraId="1EC5A106" w14:textId="31EC7B51" w:rsidR="004A64E9" w:rsidRPr="004A64E9" w:rsidRDefault="004A64E9" w:rsidP="004A64E9">
            <w:pPr>
              <w:snapToGrid w:val="0"/>
              <w:jc w:val="center"/>
              <w:rPr>
                <w:rFonts w:ascii="Times New Roman" w:hAnsi="Times New Roman" w:cs="Times New Roman"/>
              </w:rPr>
            </w:pPr>
            <w:r w:rsidRPr="004A64E9">
              <w:rPr>
                <w:rFonts w:ascii="Times New Roman" w:hAnsi="Times New Roman" w:cs="Times New Roman"/>
              </w:rPr>
              <w:t>TAK / NIE</w:t>
            </w:r>
          </w:p>
        </w:tc>
      </w:tr>
      <w:tr w:rsidR="004A64E9" w:rsidRPr="00820EE3" w14:paraId="2B3D15B3" w14:textId="77777777" w:rsidTr="00E42BF7">
        <w:trPr>
          <w:trHeight w:val="459"/>
        </w:trPr>
        <w:tc>
          <w:tcPr>
            <w:tcW w:w="291" w:type="pct"/>
            <w:vAlign w:val="center"/>
          </w:tcPr>
          <w:p w14:paraId="3D7BA988"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4C23A15E" w14:textId="0C19B8FB" w:rsidR="004A64E9" w:rsidRPr="004A64E9" w:rsidRDefault="004A64E9" w:rsidP="004A64E9">
            <w:pPr>
              <w:pStyle w:val="Tekstkomentarza"/>
              <w:spacing w:line="320" w:lineRule="exact"/>
              <w:rPr>
                <w:rFonts w:ascii="Times New Roman" w:hAnsi="Times New Roman" w:cs="Times New Roman"/>
                <w:b w:val="0"/>
                <w:sz w:val="22"/>
                <w:szCs w:val="22"/>
                <w:lang w:eastAsia="en-US"/>
              </w:rPr>
            </w:pPr>
            <w:r w:rsidRPr="004A64E9">
              <w:rPr>
                <w:rFonts w:ascii="Times New Roman" w:hAnsi="Times New Roman" w:cs="Times New Roman"/>
                <w:b w:val="0"/>
                <w:sz w:val="22"/>
                <w:szCs w:val="22"/>
              </w:rPr>
              <w:t>Wykrywanie, zapisywanie i raportowanie głębokości intubacji.</w:t>
            </w:r>
          </w:p>
        </w:tc>
        <w:tc>
          <w:tcPr>
            <w:tcW w:w="1016" w:type="pct"/>
            <w:tcBorders>
              <w:top w:val="single" w:sz="4" w:space="0" w:color="auto"/>
              <w:left w:val="single" w:sz="4" w:space="0" w:color="auto"/>
              <w:bottom w:val="single" w:sz="4" w:space="0" w:color="auto"/>
              <w:right w:val="single" w:sz="4" w:space="0" w:color="auto"/>
            </w:tcBorders>
            <w:vAlign w:val="center"/>
          </w:tcPr>
          <w:p w14:paraId="0DF2809F" w14:textId="58439F73" w:rsidR="004A64E9" w:rsidRPr="004A64E9" w:rsidRDefault="004A64E9" w:rsidP="004A64E9">
            <w:pPr>
              <w:snapToGrid w:val="0"/>
              <w:jc w:val="center"/>
              <w:rPr>
                <w:rFonts w:ascii="Times New Roman" w:hAnsi="Times New Roman" w:cs="Times New Roman"/>
              </w:rPr>
            </w:pPr>
            <w:r w:rsidRPr="004A64E9">
              <w:rPr>
                <w:rFonts w:ascii="Times New Roman" w:hAnsi="Times New Roman" w:cs="Times New Roman"/>
              </w:rPr>
              <w:t>TAK / NIE</w:t>
            </w:r>
          </w:p>
        </w:tc>
      </w:tr>
      <w:tr w:rsidR="004A64E9" w:rsidRPr="00820EE3" w14:paraId="66E768B9" w14:textId="77777777" w:rsidTr="00E42BF7">
        <w:trPr>
          <w:trHeight w:val="459"/>
        </w:trPr>
        <w:tc>
          <w:tcPr>
            <w:tcW w:w="291" w:type="pct"/>
            <w:vAlign w:val="center"/>
          </w:tcPr>
          <w:p w14:paraId="42E2F655"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1811001C" w14:textId="51DA273C" w:rsidR="004A64E9" w:rsidRPr="004A64E9" w:rsidRDefault="004A64E9" w:rsidP="004A64E9">
            <w:pPr>
              <w:pStyle w:val="Tekstkomentarza"/>
              <w:spacing w:line="320" w:lineRule="exact"/>
              <w:rPr>
                <w:rFonts w:ascii="Times New Roman" w:hAnsi="Times New Roman" w:cs="Times New Roman"/>
                <w:b w:val="0"/>
                <w:sz w:val="22"/>
                <w:szCs w:val="22"/>
                <w:lang w:eastAsia="en-US"/>
              </w:rPr>
            </w:pPr>
            <w:r w:rsidRPr="004A64E9">
              <w:rPr>
                <w:rFonts w:ascii="Times New Roman" w:hAnsi="Times New Roman" w:cs="Times New Roman"/>
                <w:b w:val="0"/>
                <w:sz w:val="22"/>
                <w:szCs w:val="22"/>
              </w:rPr>
              <w:t>Intubacja przełyku.</w:t>
            </w:r>
            <w:r w:rsidRPr="004A64E9">
              <w:rPr>
                <w:rFonts w:ascii="Times New Roman" w:hAnsi="Times New Roman" w:cs="Times New Roman"/>
                <w:b w:val="0"/>
                <w:sz w:val="22"/>
                <w:szCs w:val="22"/>
              </w:rPr>
              <w:tab/>
            </w:r>
          </w:p>
        </w:tc>
        <w:tc>
          <w:tcPr>
            <w:tcW w:w="1016" w:type="pct"/>
            <w:tcBorders>
              <w:top w:val="single" w:sz="4" w:space="0" w:color="auto"/>
              <w:left w:val="single" w:sz="4" w:space="0" w:color="auto"/>
              <w:bottom w:val="single" w:sz="4" w:space="0" w:color="auto"/>
              <w:right w:val="single" w:sz="4" w:space="0" w:color="auto"/>
            </w:tcBorders>
            <w:vAlign w:val="center"/>
          </w:tcPr>
          <w:p w14:paraId="5F3DF4DB" w14:textId="3548F47E" w:rsidR="004A64E9" w:rsidRPr="004A64E9" w:rsidRDefault="004A64E9" w:rsidP="004A64E9">
            <w:pPr>
              <w:snapToGrid w:val="0"/>
              <w:jc w:val="center"/>
              <w:rPr>
                <w:rFonts w:ascii="Times New Roman" w:hAnsi="Times New Roman" w:cs="Times New Roman"/>
              </w:rPr>
            </w:pPr>
            <w:r w:rsidRPr="004A64E9">
              <w:rPr>
                <w:rFonts w:ascii="Times New Roman" w:hAnsi="Times New Roman" w:cs="Times New Roman"/>
              </w:rPr>
              <w:t>TAK / NIE</w:t>
            </w:r>
          </w:p>
        </w:tc>
      </w:tr>
      <w:tr w:rsidR="004A64E9" w:rsidRPr="00820EE3" w14:paraId="1D0625E7" w14:textId="77777777" w:rsidTr="00E42BF7">
        <w:trPr>
          <w:trHeight w:val="459"/>
        </w:trPr>
        <w:tc>
          <w:tcPr>
            <w:tcW w:w="291" w:type="pct"/>
            <w:vAlign w:val="center"/>
          </w:tcPr>
          <w:p w14:paraId="5D3E8BA8"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4380A5A4" w14:textId="39200F86" w:rsidR="004A64E9" w:rsidRPr="004A64E9" w:rsidRDefault="004A64E9" w:rsidP="004A64E9">
            <w:pPr>
              <w:pStyle w:val="Tekstkomentarza"/>
              <w:spacing w:line="320" w:lineRule="exact"/>
              <w:rPr>
                <w:rFonts w:ascii="Times New Roman" w:hAnsi="Times New Roman" w:cs="Times New Roman"/>
                <w:b w:val="0"/>
                <w:sz w:val="22"/>
                <w:szCs w:val="22"/>
                <w:lang w:eastAsia="en-US"/>
              </w:rPr>
            </w:pPr>
            <w:r w:rsidRPr="004A64E9">
              <w:rPr>
                <w:rFonts w:ascii="Times New Roman" w:hAnsi="Times New Roman" w:cs="Times New Roman"/>
                <w:b w:val="0"/>
                <w:sz w:val="22"/>
                <w:szCs w:val="22"/>
              </w:rPr>
              <w:t>Wykrywanie intubacji prawego oskrzela powodujące automatyczne, niesymetryczne unoszenie klatki piersiowej.</w:t>
            </w:r>
          </w:p>
        </w:tc>
        <w:tc>
          <w:tcPr>
            <w:tcW w:w="1016" w:type="pct"/>
            <w:tcBorders>
              <w:top w:val="single" w:sz="4" w:space="0" w:color="auto"/>
              <w:left w:val="single" w:sz="4" w:space="0" w:color="auto"/>
              <w:bottom w:val="single" w:sz="4" w:space="0" w:color="auto"/>
              <w:right w:val="single" w:sz="4" w:space="0" w:color="auto"/>
            </w:tcBorders>
            <w:vAlign w:val="center"/>
          </w:tcPr>
          <w:p w14:paraId="395F6DDA" w14:textId="4AD846F6" w:rsidR="004A64E9" w:rsidRPr="004A64E9" w:rsidRDefault="004A64E9" w:rsidP="004A64E9">
            <w:pPr>
              <w:snapToGrid w:val="0"/>
              <w:jc w:val="center"/>
              <w:rPr>
                <w:rFonts w:ascii="Times New Roman" w:hAnsi="Times New Roman" w:cs="Times New Roman"/>
              </w:rPr>
            </w:pPr>
            <w:r w:rsidRPr="004A64E9">
              <w:rPr>
                <w:rFonts w:ascii="Times New Roman" w:hAnsi="Times New Roman" w:cs="Times New Roman"/>
              </w:rPr>
              <w:t>TAK / NIE</w:t>
            </w:r>
          </w:p>
        </w:tc>
      </w:tr>
      <w:tr w:rsidR="004A64E9" w:rsidRPr="00820EE3" w14:paraId="3D51CD22" w14:textId="77777777" w:rsidTr="00E42BF7">
        <w:trPr>
          <w:trHeight w:val="459"/>
        </w:trPr>
        <w:tc>
          <w:tcPr>
            <w:tcW w:w="291" w:type="pct"/>
            <w:vAlign w:val="center"/>
          </w:tcPr>
          <w:p w14:paraId="649CB7BC"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6B4188ED" w14:textId="1E0062A5" w:rsidR="004A64E9" w:rsidRPr="004A64E9" w:rsidRDefault="004A64E9" w:rsidP="004A64E9">
            <w:pPr>
              <w:pStyle w:val="Tekstkomentarza"/>
              <w:spacing w:line="320" w:lineRule="exact"/>
              <w:rPr>
                <w:rFonts w:ascii="Times New Roman" w:hAnsi="Times New Roman" w:cs="Times New Roman"/>
                <w:b w:val="0"/>
                <w:sz w:val="22"/>
                <w:szCs w:val="22"/>
                <w:lang w:eastAsia="en-US"/>
              </w:rPr>
            </w:pPr>
            <w:r w:rsidRPr="004A64E9">
              <w:rPr>
                <w:rFonts w:ascii="Times New Roman" w:hAnsi="Times New Roman" w:cs="Times New Roman"/>
                <w:b w:val="0"/>
                <w:sz w:val="22"/>
                <w:szCs w:val="22"/>
              </w:rPr>
              <w:t>Odgłosy z dróg oddechowych, zsynchronizowane z oddechem.</w:t>
            </w:r>
          </w:p>
        </w:tc>
        <w:tc>
          <w:tcPr>
            <w:tcW w:w="1016" w:type="pct"/>
            <w:tcBorders>
              <w:top w:val="single" w:sz="4" w:space="0" w:color="auto"/>
              <w:left w:val="single" w:sz="4" w:space="0" w:color="auto"/>
              <w:bottom w:val="single" w:sz="4" w:space="0" w:color="auto"/>
              <w:right w:val="single" w:sz="4" w:space="0" w:color="auto"/>
            </w:tcBorders>
            <w:vAlign w:val="center"/>
          </w:tcPr>
          <w:p w14:paraId="4C2EDFF0" w14:textId="66272641" w:rsidR="004A64E9" w:rsidRPr="004A64E9" w:rsidRDefault="004A64E9" w:rsidP="004A64E9">
            <w:pPr>
              <w:snapToGrid w:val="0"/>
              <w:jc w:val="center"/>
              <w:rPr>
                <w:rFonts w:ascii="Times New Roman" w:hAnsi="Times New Roman" w:cs="Times New Roman"/>
              </w:rPr>
            </w:pPr>
            <w:r w:rsidRPr="004A64E9">
              <w:rPr>
                <w:rFonts w:ascii="Times New Roman" w:hAnsi="Times New Roman" w:cs="Times New Roman"/>
              </w:rPr>
              <w:t>TAK / NIE</w:t>
            </w:r>
          </w:p>
        </w:tc>
      </w:tr>
      <w:tr w:rsidR="004A64E9" w:rsidRPr="00820EE3" w14:paraId="73F7000D" w14:textId="77777777" w:rsidTr="00E42BF7">
        <w:trPr>
          <w:trHeight w:val="459"/>
        </w:trPr>
        <w:tc>
          <w:tcPr>
            <w:tcW w:w="291" w:type="pct"/>
            <w:vAlign w:val="center"/>
          </w:tcPr>
          <w:p w14:paraId="71EA0024"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391449EF" w14:textId="0FD51B0D" w:rsidR="004A64E9" w:rsidRPr="004A64E9" w:rsidRDefault="004A64E9" w:rsidP="004A64E9">
            <w:pPr>
              <w:pStyle w:val="Tekstkomentarza"/>
              <w:spacing w:line="320" w:lineRule="exact"/>
              <w:rPr>
                <w:rFonts w:ascii="Times New Roman" w:hAnsi="Times New Roman" w:cs="Times New Roman"/>
                <w:b w:val="0"/>
                <w:sz w:val="22"/>
                <w:szCs w:val="22"/>
                <w:lang w:eastAsia="en-US"/>
              </w:rPr>
            </w:pPr>
            <w:r w:rsidRPr="004A64E9">
              <w:rPr>
                <w:rFonts w:ascii="Times New Roman" w:hAnsi="Times New Roman" w:cs="Times New Roman"/>
                <w:b w:val="0"/>
                <w:sz w:val="22"/>
                <w:szCs w:val="22"/>
              </w:rPr>
              <w:t>Wentylacja workiem z maską powodująca widoczne unoszenie klatki piersiowej.</w:t>
            </w:r>
          </w:p>
        </w:tc>
        <w:tc>
          <w:tcPr>
            <w:tcW w:w="1016" w:type="pct"/>
            <w:tcBorders>
              <w:top w:val="single" w:sz="4" w:space="0" w:color="auto"/>
              <w:left w:val="single" w:sz="4" w:space="0" w:color="auto"/>
              <w:bottom w:val="single" w:sz="4" w:space="0" w:color="auto"/>
              <w:right w:val="single" w:sz="4" w:space="0" w:color="auto"/>
            </w:tcBorders>
            <w:vAlign w:val="center"/>
          </w:tcPr>
          <w:p w14:paraId="5A651C2E" w14:textId="06F3721E" w:rsidR="004A64E9" w:rsidRPr="004A64E9" w:rsidRDefault="004A64E9" w:rsidP="004A64E9">
            <w:pPr>
              <w:snapToGrid w:val="0"/>
              <w:jc w:val="center"/>
              <w:rPr>
                <w:rFonts w:ascii="Times New Roman" w:hAnsi="Times New Roman" w:cs="Times New Roman"/>
              </w:rPr>
            </w:pPr>
            <w:r w:rsidRPr="004A64E9">
              <w:rPr>
                <w:rFonts w:ascii="Times New Roman" w:hAnsi="Times New Roman" w:cs="Times New Roman"/>
              </w:rPr>
              <w:t>TAK / NIE</w:t>
            </w:r>
          </w:p>
        </w:tc>
      </w:tr>
      <w:tr w:rsidR="004A64E9" w:rsidRPr="00820EE3" w14:paraId="5152708F" w14:textId="77777777" w:rsidTr="00E42BF7">
        <w:trPr>
          <w:trHeight w:val="459"/>
        </w:trPr>
        <w:tc>
          <w:tcPr>
            <w:tcW w:w="291" w:type="pct"/>
            <w:vAlign w:val="center"/>
          </w:tcPr>
          <w:p w14:paraId="5F6F1301"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4338E5EE" w14:textId="7D7B83A8" w:rsidR="004A64E9" w:rsidRPr="004A64E9" w:rsidRDefault="004A64E9" w:rsidP="004A64E9">
            <w:pPr>
              <w:pStyle w:val="Tekstkomentarza"/>
              <w:spacing w:line="320" w:lineRule="exact"/>
              <w:rPr>
                <w:rFonts w:ascii="Times New Roman" w:hAnsi="Times New Roman" w:cs="Times New Roman"/>
                <w:b w:val="0"/>
                <w:sz w:val="22"/>
                <w:szCs w:val="22"/>
                <w:lang w:eastAsia="en-US"/>
              </w:rPr>
            </w:pPr>
            <w:r w:rsidRPr="004A64E9">
              <w:rPr>
                <w:rFonts w:ascii="Times New Roman" w:hAnsi="Times New Roman" w:cs="Times New Roman"/>
                <w:b w:val="0"/>
                <w:sz w:val="22"/>
                <w:szCs w:val="22"/>
              </w:rPr>
              <w:t>Realistyczne unoszenie klatki piersiowej podczas wspomaganej wentylacji.</w:t>
            </w:r>
          </w:p>
        </w:tc>
        <w:tc>
          <w:tcPr>
            <w:tcW w:w="1016" w:type="pct"/>
            <w:tcBorders>
              <w:top w:val="single" w:sz="4" w:space="0" w:color="auto"/>
              <w:left w:val="single" w:sz="4" w:space="0" w:color="auto"/>
              <w:bottom w:val="single" w:sz="4" w:space="0" w:color="auto"/>
              <w:right w:val="single" w:sz="4" w:space="0" w:color="auto"/>
            </w:tcBorders>
            <w:vAlign w:val="center"/>
          </w:tcPr>
          <w:p w14:paraId="78D9A9C2" w14:textId="446DAEF5" w:rsidR="004A64E9" w:rsidRPr="004A64E9" w:rsidRDefault="004A64E9" w:rsidP="004A64E9">
            <w:pPr>
              <w:snapToGrid w:val="0"/>
              <w:jc w:val="center"/>
              <w:rPr>
                <w:rFonts w:ascii="Times New Roman" w:hAnsi="Times New Roman" w:cs="Times New Roman"/>
              </w:rPr>
            </w:pPr>
            <w:r w:rsidRPr="004A64E9">
              <w:rPr>
                <w:rFonts w:ascii="Times New Roman" w:hAnsi="Times New Roman" w:cs="Times New Roman"/>
              </w:rPr>
              <w:t>TAK / NIE</w:t>
            </w:r>
          </w:p>
        </w:tc>
      </w:tr>
      <w:tr w:rsidR="004A64E9" w:rsidRPr="00820EE3" w14:paraId="41CB9485" w14:textId="77777777" w:rsidTr="00E42BF7">
        <w:trPr>
          <w:trHeight w:val="459"/>
        </w:trPr>
        <w:tc>
          <w:tcPr>
            <w:tcW w:w="291" w:type="pct"/>
            <w:vAlign w:val="center"/>
          </w:tcPr>
          <w:p w14:paraId="6212EADE"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0AC922E4" w14:textId="0676BE3E" w:rsidR="004A64E9" w:rsidRPr="004A64E9" w:rsidRDefault="004A64E9" w:rsidP="004A64E9">
            <w:pPr>
              <w:pStyle w:val="Tekstkomentarza"/>
              <w:spacing w:line="320" w:lineRule="exact"/>
              <w:rPr>
                <w:rFonts w:ascii="Times New Roman" w:hAnsi="Times New Roman" w:cs="Times New Roman"/>
                <w:b w:val="0"/>
                <w:sz w:val="22"/>
                <w:szCs w:val="22"/>
                <w:lang w:eastAsia="en-US"/>
              </w:rPr>
            </w:pPr>
            <w:r w:rsidRPr="004A64E9">
              <w:rPr>
                <w:rFonts w:ascii="Times New Roman" w:hAnsi="Times New Roman" w:cs="Times New Roman"/>
                <w:b w:val="0"/>
                <w:sz w:val="22"/>
                <w:szCs w:val="22"/>
              </w:rPr>
              <w:t>Wybór rodzajów oddechu zsynchronizowanych z unoszeniem się klatki piersiowej (oddech prawidłowy, oddech Cheyne-Stokesa, bezdech i inne).</w:t>
            </w:r>
          </w:p>
        </w:tc>
        <w:tc>
          <w:tcPr>
            <w:tcW w:w="1016" w:type="pct"/>
            <w:tcBorders>
              <w:top w:val="single" w:sz="4" w:space="0" w:color="auto"/>
              <w:left w:val="single" w:sz="4" w:space="0" w:color="auto"/>
              <w:bottom w:val="single" w:sz="4" w:space="0" w:color="auto"/>
              <w:right w:val="single" w:sz="4" w:space="0" w:color="auto"/>
            </w:tcBorders>
            <w:vAlign w:val="center"/>
          </w:tcPr>
          <w:p w14:paraId="614C28F1" w14:textId="3EDDC079" w:rsidR="004A64E9" w:rsidRPr="004A64E9" w:rsidRDefault="004A64E9" w:rsidP="004A64E9">
            <w:pPr>
              <w:snapToGrid w:val="0"/>
              <w:jc w:val="center"/>
              <w:rPr>
                <w:rFonts w:ascii="Times New Roman" w:hAnsi="Times New Roman" w:cs="Times New Roman"/>
              </w:rPr>
            </w:pPr>
            <w:r w:rsidRPr="004A64E9">
              <w:rPr>
                <w:rFonts w:ascii="Times New Roman" w:hAnsi="Times New Roman" w:cs="Times New Roman"/>
              </w:rPr>
              <w:t>TAK / NIE</w:t>
            </w:r>
          </w:p>
        </w:tc>
      </w:tr>
      <w:tr w:rsidR="004A64E9" w:rsidRPr="00820EE3" w14:paraId="35B7AE5F" w14:textId="77777777" w:rsidTr="00E42BF7">
        <w:trPr>
          <w:trHeight w:val="459"/>
        </w:trPr>
        <w:tc>
          <w:tcPr>
            <w:tcW w:w="291" w:type="pct"/>
            <w:vAlign w:val="center"/>
          </w:tcPr>
          <w:p w14:paraId="2E701472"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1CCD211F" w14:textId="146D0DE5" w:rsidR="004A64E9" w:rsidRPr="004A64E9" w:rsidRDefault="004A64E9" w:rsidP="004A64E9">
            <w:pPr>
              <w:pStyle w:val="Tekstkomentarza"/>
              <w:spacing w:line="320" w:lineRule="exact"/>
              <w:rPr>
                <w:rFonts w:ascii="Times New Roman" w:hAnsi="Times New Roman" w:cs="Times New Roman"/>
                <w:b w:val="0"/>
                <w:sz w:val="22"/>
                <w:szCs w:val="22"/>
                <w:lang w:eastAsia="en-US"/>
              </w:rPr>
            </w:pPr>
            <w:r w:rsidRPr="004A64E9">
              <w:rPr>
                <w:rFonts w:ascii="Times New Roman" w:hAnsi="Times New Roman" w:cs="Times New Roman"/>
                <w:b w:val="0"/>
                <w:sz w:val="22"/>
                <w:szCs w:val="22"/>
              </w:rPr>
              <w:t>Wybór obustronnych lub jednostronnych odgłosów oddechowych (trzeszczenia, rzężenia, świsty) połączonych z rodzajem oddechu.</w:t>
            </w:r>
          </w:p>
        </w:tc>
        <w:tc>
          <w:tcPr>
            <w:tcW w:w="1016" w:type="pct"/>
            <w:tcBorders>
              <w:top w:val="single" w:sz="4" w:space="0" w:color="auto"/>
              <w:left w:val="single" w:sz="4" w:space="0" w:color="auto"/>
              <w:bottom w:val="single" w:sz="4" w:space="0" w:color="auto"/>
              <w:right w:val="single" w:sz="4" w:space="0" w:color="auto"/>
            </w:tcBorders>
            <w:vAlign w:val="center"/>
          </w:tcPr>
          <w:p w14:paraId="047C7596" w14:textId="5C2DC922" w:rsidR="004A64E9" w:rsidRPr="004A64E9" w:rsidRDefault="004A64E9" w:rsidP="004A64E9">
            <w:pPr>
              <w:snapToGrid w:val="0"/>
              <w:jc w:val="center"/>
              <w:rPr>
                <w:rFonts w:ascii="Times New Roman" w:hAnsi="Times New Roman" w:cs="Times New Roman"/>
              </w:rPr>
            </w:pPr>
            <w:r w:rsidRPr="004A64E9">
              <w:rPr>
                <w:rFonts w:ascii="Times New Roman" w:hAnsi="Times New Roman" w:cs="Times New Roman"/>
              </w:rPr>
              <w:t>TAK / NIE</w:t>
            </w:r>
          </w:p>
        </w:tc>
      </w:tr>
      <w:tr w:rsidR="004A64E9" w:rsidRPr="00820EE3" w14:paraId="415265A9" w14:textId="77777777" w:rsidTr="00E42BF7">
        <w:trPr>
          <w:trHeight w:val="459"/>
        </w:trPr>
        <w:tc>
          <w:tcPr>
            <w:tcW w:w="291" w:type="pct"/>
            <w:vAlign w:val="center"/>
          </w:tcPr>
          <w:p w14:paraId="37DCD582"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2DF7B5C4" w14:textId="36BAB49A" w:rsidR="004A64E9" w:rsidRPr="004A64E9" w:rsidRDefault="004A64E9" w:rsidP="004A64E9">
            <w:pPr>
              <w:pStyle w:val="Tekstkomentarza"/>
              <w:spacing w:line="320" w:lineRule="exact"/>
              <w:rPr>
                <w:rFonts w:ascii="Times New Roman" w:hAnsi="Times New Roman" w:cs="Times New Roman"/>
                <w:b w:val="0"/>
                <w:sz w:val="22"/>
                <w:szCs w:val="22"/>
                <w:lang w:eastAsia="en-US"/>
              </w:rPr>
            </w:pPr>
            <w:r w:rsidRPr="004A64E9">
              <w:rPr>
                <w:rFonts w:ascii="Times New Roman" w:hAnsi="Times New Roman" w:cs="Times New Roman"/>
                <w:b w:val="0"/>
                <w:sz w:val="22"/>
                <w:szCs w:val="22"/>
              </w:rPr>
              <w:t>Ustawiane częstości oddechu.</w:t>
            </w:r>
          </w:p>
        </w:tc>
        <w:tc>
          <w:tcPr>
            <w:tcW w:w="1016" w:type="pct"/>
            <w:tcBorders>
              <w:top w:val="single" w:sz="4" w:space="0" w:color="auto"/>
              <w:left w:val="single" w:sz="4" w:space="0" w:color="auto"/>
              <w:bottom w:val="single" w:sz="4" w:space="0" w:color="auto"/>
              <w:right w:val="single" w:sz="4" w:space="0" w:color="auto"/>
            </w:tcBorders>
            <w:vAlign w:val="center"/>
          </w:tcPr>
          <w:p w14:paraId="1304FC5E" w14:textId="6389FBC2" w:rsidR="004A64E9" w:rsidRPr="004A64E9" w:rsidRDefault="004A64E9" w:rsidP="004A64E9">
            <w:pPr>
              <w:snapToGrid w:val="0"/>
              <w:jc w:val="center"/>
              <w:rPr>
                <w:rFonts w:ascii="Times New Roman" w:hAnsi="Times New Roman" w:cs="Times New Roman"/>
              </w:rPr>
            </w:pPr>
            <w:r w:rsidRPr="004A64E9">
              <w:rPr>
                <w:rFonts w:ascii="Times New Roman" w:hAnsi="Times New Roman" w:cs="Times New Roman"/>
              </w:rPr>
              <w:t>TAK / NIE</w:t>
            </w:r>
          </w:p>
        </w:tc>
      </w:tr>
      <w:tr w:rsidR="004A64E9" w:rsidRPr="00820EE3" w14:paraId="6BFC3870" w14:textId="77777777" w:rsidTr="00E42BF7">
        <w:trPr>
          <w:trHeight w:val="459"/>
        </w:trPr>
        <w:tc>
          <w:tcPr>
            <w:tcW w:w="291" w:type="pct"/>
            <w:vAlign w:val="center"/>
          </w:tcPr>
          <w:p w14:paraId="2638DC01"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6E5CDE0A" w14:textId="33AF4A71" w:rsidR="004A64E9" w:rsidRPr="004A64E9" w:rsidRDefault="004A64E9" w:rsidP="004A64E9">
            <w:pPr>
              <w:pStyle w:val="Tekstkomentarza"/>
              <w:spacing w:line="320" w:lineRule="exact"/>
              <w:rPr>
                <w:rFonts w:ascii="Times New Roman" w:hAnsi="Times New Roman" w:cs="Times New Roman"/>
                <w:b w:val="0"/>
                <w:sz w:val="22"/>
                <w:szCs w:val="22"/>
                <w:lang w:eastAsia="en-US"/>
              </w:rPr>
            </w:pPr>
            <w:r w:rsidRPr="004A64E9">
              <w:rPr>
                <w:rFonts w:ascii="Times New Roman" w:hAnsi="Times New Roman" w:cs="Times New Roman"/>
                <w:b w:val="0"/>
                <w:sz w:val="22"/>
                <w:szCs w:val="22"/>
              </w:rPr>
              <w:t>Procentowy stopnień ustawiania inhalacji (z dynamicznym ruchem klatki piersiowej), możliwość wybrania wzorca oddechowego, z zaprogramowanym stosunkiem wdechu do wydechu.</w:t>
            </w:r>
          </w:p>
        </w:tc>
        <w:tc>
          <w:tcPr>
            <w:tcW w:w="1016" w:type="pct"/>
            <w:tcBorders>
              <w:top w:val="single" w:sz="4" w:space="0" w:color="auto"/>
              <w:left w:val="single" w:sz="4" w:space="0" w:color="auto"/>
              <w:bottom w:val="single" w:sz="4" w:space="0" w:color="auto"/>
              <w:right w:val="single" w:sz="4" w:space="0" w:color="auto"/>
            </w:tcBorders>
            <w:vAlign w:val="center"/>
          </w:tcPr>
          <w:p w14:paraId="7BBF1100" w14:textId="3F8C3C96" w:rsidR="004A64E9" w:rsidRPr="004A64E9" w:rsidRDefault="004A64E9" w:rsidP="004A64E9">
            <w:pPr>
              <w:snapToGrid w:val="0"/>
              <w:jc w:val="center"/>
              <w:rPr>
                <w:rFonts w:ascii="Times New Roman" w:hAnsi="Times New Roman" w:cs="Times New Roman"/>
              </w:rPr>
            </w:pPr>
            <w:r w:rsidRPr="004A64E9">
              <w:rPr>
                <w:rFonts w:ascii="Times New Roman" w:hAnsi="Times New Roman" w:cs="Times New Roman"/>
              </w:rPr>
              <w:t>TAK / NIE</w:t>
            </w:r>
          </w:p>
        </w:tc>
      </w:tr>
      <w:tr w:rsidR="004A64E9" w:rsidRPr="00820EE3" w14:paraId="2E5813B0" w14:textId="77777777" w:rsidTr="00E42BF7">
        <w:trPr>
          <w:trHeight w:val="459"/>
        </w:trPr>
        <w:tc>
          <w:tcPr>
            <w:tcW w:w="291" w:type="pct"/>
            <w:vAlign w:val="center"/>
          </w:tcPr>
          <w:p w14:paraId="7FE78FD3"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66C7AA5D" w14:textId="77777777" w:rsidR="004A64E9" w:rsidRPr="004A64E9" w:rsidRDefault="004A64E9" w:rsidP="004A64E9">
            <w:pPr>
              <w:spacing w:line="276" w:lineRule="auto"/>
              <w:jc w:val="both"/>
              <w:rPr>
                <w:rFonts w:ascii="Times New Roman" w:hAnsi="Times New Roman" w:cs="Times New Roman"/>
              </w:rPr>
            </w:pPr>
            <w:r w:rsidRPr="004A64E9">
              <w:rPr>
                <w:rFonts w:ascii="Times New Roman" w:hAnsi="Times New Roman" w:cs="Times New Roman"/>
              </w:rPr>
              <w:t>Oznaki oddechu spontanicznego:</w:t>
            </w:r>
          </w:p>
          <w:p w14:paraId="14DF9F69" w14:textId="77777777" w:rsidR="004A64E9" w:rsidRPr="004A64E9" w:rsidRDefault="004A64E9" w:rsidP="004A64E9">
            <w:pPr>
              <w:spacing w:line="276" w:lineRule="auto"/>
              <w:jc w:val="both"/>
              <w:rPr>
                <w:rFonts w:ascii="Times New Roman" w:hAnsi="Times New Roman" w:cs="Times New Roman"/>
              </w:rPr>
            </w:pPr>
            <w:r w:rsidRPr="004A64E9">
              <w:rPr>
                <w:rFonts w:ascii="Times New Roman" w:hAnsi="Times New Roman" w:cs="Times New Roman"/>
              </w:rPr>
              <w:t>- unoszenie i opadanie klatki piersiowej,</w:t>
            </w:r>
          </w:p>
          <w:p w14:paraId="71857BEF" w14:textId="61F328A7" w:rsidR="004A64E9" w:rsidRPr="004A64E9" w:rsidRDefault="004A64E9" w:rsidP="004A64E9">
            <w:pPr>
              <w:pStyle w:val="Tekstkomentarza"/>
              <w:spacing w:line="320" w:lineRule="exact"/>
              <w:rPr>
                <w:rFonts w:ascii="Times New Roman" w:hAnsi="Times New Roman" w:cs="Times New Roman"/>
                <w:b w:val="0"/>
                <w:sz w:val="22"/>
                <w:szCs w:val="22"/>
                <w:lang w:eastAsia="en-US"/>
              </w:rPr>
            </w:pPr>
            <w:r w:rsidRPr="004A64E9">
              <w:rPr>
                <w:rFonts w:ascii="Times New Roman" w:hAnsi="Times New Roman" w:cs="Times New Roman"/>
                <w:b w:val="0"/>
                <w:sz w:val="22"/>
                <w:szCs w:val="22"/>
              </w:rPr>
              <w:t>- osłuchiwanie szmerów oddechowych – patologicznych i prawidłowych</w:t>
            </w:r>
          </w:p>
        </w:tc>
        <w:tc>
          <w:tcPr>
            <w:tcW w:w="1016" w:type="pct"/>
            <w:tcBorders>
              <w:top w:val="single" w:sz="4" w:space="0" w:color="auto"/>
              <w:left w:val="single" w:sz="4" w:space="0" w:color="auto"/>
              <w:bottom w:val="single" w:sz="4" w:space="0" w:color="auto"/>
              <w:right w:val="single" w:sz="4" w:space="0" w:color="auto"/>
            </w:tcBorders>
            <w:vAlign w:val="center"/>
          </w:tcPr>
          <w:p w14:paraId="28F0862C" w14:textId="01FD0AAE" w:rsidR="004A64E9" w:rsidRPr="004A64E9" w:rsidRDefault="004A64E9" w:rsidP="004A64E9">
            <w:pPr>
              <w:snapToGrid w:val="0"/>
              <w:jc w:val="center"/>
              <w:rPr>
                <w:rFonts w:ascii="Times New Roman" w:hAnsi="Times New Roman" w:cs="Times New Roman"/>
              </w:rPr>
            </w:pPr>
            <w:r w:rsidRPr="004A64E9">
              <w:rPr>
                <w:rFonts w:ascii="Times New Roman" w:hAnsi="Times New Roman" w:cs="Times New Roman"/>
              </w:rPr>
              <w:t>TAK / NIE</w:t>
            </w:r>
          </w:p>
        </w:tc>
      </w:tr>
      <w:tr w:rsidR="004A64E9" w:rsidRPr="00820EE3" w14:paraId="01E0249D" w14:textId="77777777" w:rsidTr="00E42BF7">
        <w:trPr>
          <w:trHeight w:val="459"/>
        </w:trPr>
        <w:tc>
          <w:tcPr>
            <w:tcW w:w="291" w:type="pct"/>
            <w:vAlign w:val="center"/>
          </w:tcPr>
          <w:p w14:paraId="43D5399A"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660F9F69" w14:textId="486B80A2" w:rsidR="004A64E9" w:rsidRPr="004A64E9" w:rsidRDefault="004A64E9" w:rsidP="004A64E9">
            <w:pPr>
              <w:pStyle w:val="Tekstkomentarza"/>
              <w:spacing w:line="320" w:lineRule="exact"/>
              <w:rPr>
                <w:rFonts w:ascii="Times New Roman" w:hAnsi="Times New Roman" w:cs="Times New Roman"/>
                <w:b w:val="0"/>
                <w:sz w:val="22"/>
                <w:szCs w:val="22"/>
                <w:lang w:eastAsia="en-US"/>
              </w:rPr>
            </w:pPr>
            <w:r w:rsidRPr="004A64E9">
              <w:rPr>
                <w:rFonts w:ascii="Times New Roman" w:hAnsi="Times New Roman" w:cs="Times New Roman"/>
                <w:b w:val="0"/>
                <w:sz w:val="22"/>
                <w:szCs w:val="22"/>
              </w:rPr>
              <w:t xml:space="preserve">Ruchy klatki piersiowej zsynchronizowane z oddechem spontanicznym, wentylacją manualną lub mechaniczną. Zakres ruchów klatki piersiowej proporcjonalny do objętości oddechowej i zmieniający się odpowiednio w warunkach patologicznych </w:t>
            </w:r>
          </w:p>
        </w:tc>
        <w:tc>
          <w:tcPr>
            <w:tcW w:w="1016" w:type="pct"/>
            <w:tcBorders>
              <w:top w:val="single" w:sz="4" w:space="0" w:color="auto"/>
              <w:left w:val="single" w:sz="4" w:space="0" w:color="auto"/>
              <w:bottom w:val="single" w:sz="4" w:space="0" w:color="auto"/>
              <w:right w:val="single" w:sz="4" w:space="0" w:color="auto"/>
            </w:tcBorders>
            <w:vAlign w:val="center"/>
          </w:tcPr>
          <w:p w14:paraId="00637084" w14:textId="638F73ED" w:rsidR="004A64E9" w:rsidRPr="004A64E9" w:rsidRDefault="004A64E9" w:rsidP="004A64E9">
            <w:pPr>
              <w:snapToGrid w:val="0"/>
              <w:jc w:val="center"/>
              <w:rPr>
                <w:rFonts w:ascii="Times New Roman" w:hAnsi="Times New Roman" w:cs="Times New Roman"/>
              </w:rPr>
            </w:pPr>
            <w:r w:rsidRPr="004A64E9">
              <w:rPr>
                <w:rFonts w:ascii="Times New Roman" w:hAnsi="Times New Roman" w:cs="Times New Roman"/>
              </w:rPr>
              <w:t>TAK / NIE</w:t>
            </w:r>
          </w:p>
        </w:tc>
      </w:tr>
      <w:tr w:rsidR="004A64E9" w:rsidRPr="00820EE3" w14:paraId="2718C8A0" w14:textId="77777777" w:rsidTr="00E42BF7">
        <w:tc>
          <w:tcPr>
            <w:tcW w:w="291" w:type="pct"/>
            <w:vAlign w:val="center"/>
          </w:tcPr>
          <w:p w14:paraId="72D4BB21"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661BE456" w14:textId="5F32AB41" w:rsidR="004A64E9" w:rsidRPr="004A64E9" w:rsidRDefault="004A64E9" w:rsidP="004A64E9">
            <w:pPr>
              <w:pStyle w:val="Tekstkomentarza"/>
              <w:spacing w:line="320" w:lineRule="exact"/>
              <w:rPr>
                <w:rFonts w:ascii="Times New Roman" w:hAnsi="Times New Roman" w:cs="Times New Roman"/>
                <w:b w:val="0"/>
                <w:bCs w:val="0"/>
                <w:sz w:val="22"/>
                <w:szCs w:val="22"/>
              </w:rPr>
            </w:pPr>
            <w:r w:rsidRPr="004A64E9">
              <w:rPr>
                <w:rFonts w:ascii="Times New Roman" w:hAnsi="Times New Roman" w:cs="Times New Roman"/>
                <w:b w:val="0"/>
                <w:sz w:val="22"/>
                <w:szCs w:val="22"/>
              </w:rPr>
              <w:t>Monitorowanie jakości wentylacji podczas resuscytacji matki, umożlwiające ocenę skuteczności działań.</w:t>
            </w:r>
          </w:p>
        </w:tc>
        <w:tc>
          <w:tcPr>
            <w:tcW w:w="1016" w:type="pct"/>
            <w:tcBorders>
              <w:top w:val="single" w:sz="4" w:space="0" w:color="auto"/>
              <w:left w:val="single" w:sz="4" w:space="0" w:color="auto"/>
              <w:bottom w:val="single" w:sz="4" w:space="0" w:color="auto"/>
              <w:right w:val="single" w:sz="4" w:space="0" w:color="auto"/>
            </w:tcBorders>
            <w:vAlign w:val="center"/>
          </w:tcPr>
          <w:p w14:paraId="5713A11D" w14:textId="743C03F2"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6517CD67" w14:textId="77777777" w:rsidTr="00E42BF7">
        <w:tc>
          <w:tcPr>
            <w:tcW w:w="5000" w:type="pct"/>
            <w:gridSpan w:val="3"/>
            <w:tcBorders>
              <w:right w:val="single" w:sz="4" w:space="0" w:color="auto"/>
            </w:tcBorders>
            <w:vAlign w:val="center"/>
          </w:tcPr>
          <w:p w14:paraId="299F7352" w14:textId="1587CB37" w:rsidR="004A64E9" w:rsidRPr="004A64E9" w:rsidRDefault="004A64E9" w:rsidP="004A64E9">
            <w:pPr>
              <w:spacing w:line="320" w:lineRule="exact"/>
              <w:ind w:left="315"/>
              <w:jc w:val="center"/>
              <w:rPr>
                <w:rFonts w:ascii="Times New Roman" w:hAnsi="Times New Roman" w:cs="Times New Roman"/>
                <w:b/>
              </w:rPr>
            </w:pPr>
            <w:r w:rsidRPr="004A64E9">
              <w:rPr>
                <w:rFonts w:ascii="Times New Roman" w:hAnsi="Times New Roman" w:cs="Times New Roman"/>
                <w:b/>
              </w:rPr>
              <w:t>SERCE I UKŁAD KRWIONOŚNY</w:t>
            </w:r>
          </w:p>
        </w:tc>
      </w:tr>
      <w:tr w:rsidR="004A64E9" w:rsidRPr="00820EE3" w14:paraId="6750BB29" w14:textId="77777777" w:rsidTr="00E42BF7">
        <w:tc>
          <w:tcPr>
            <w:tcW w:w="291" w:type="pct"/>
            <w:vAlign w:val="center"/>
          </w:tcPr>
          <w:p w14:paraId="168EA415"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79396F33" w14:textId="1DA00D7E" w:rsidR="004A64E9" w:rsidRPr="004A64E9" w:rsidRDefault="004A64E9" w:rsidP="004A64E9">
            <w:pPr>
              <w:pStyle w:val="Tekstkomentarza"/>
              <w:spacing w:line="320" w:lineRule="exact"/>
              <w:rPr>
                <w:rFonts w:ascii="Times New Roman" w:hAnsi="Times New Roman" w:cs="Times New Roman"/>
                <w:b w:val="0"/>
                <w:bCs w:val="0"/>
                <w:sz w:val="22"/>
                <w:szCs w:val="22"/>
              </w:rPr>
            </w:pPr>
            <w:r w:rsidRPr="004A64E9">
              <w:rPr>
                <w:rFonts w:ascii="Times New Roman" w:hAnsi="Times New Roman" w:cs="Times New Roman"/>
                <w:b w:val="0"/>
                <w:sz w:val="22"/>
                <w:szCs w:val="22"/>
              </w:rPr>
              <w:t>Realistyczne odgłosy osłuchowe serca.</w:t>
            </w:r>
          </w:p>
        </w:tc>
        <w:tc>
          <w:tcPr>
            <w:tcW w:w="1016" w:type="pct"/>
            <w:tcBorders>
              <w:top w:val="single" w:sz="4" w:space="0" w:color="auto"/>
              <w:left w:val="single" w:sz="4" w:space="0" w:color="auto"/>
              <w:bottom w:val="single" w:sz="4" w:space="0" w:color="auto"/>
              <w:right w:val="single" w:sz="4" w:space="0" w:color="auto"/>
            </w:tcBorders>
            <w:vAlign w:val="center"/>
          </w:tcPr>
          <w:p w14:paraId="2B6BF2DC" w14:textId="2684E4A2"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79538264" w14:textId="77777777" w:rsidTr="00E42BF7">
        <w:tc>
          <w:tcPr>
            <w:tcW w:w="291" w:type="pct"/>
            <w:vAlign w:val="center"/>
          </w:tcPr>
          <w:p w14:paraId="6C6C6A81"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163EBE31" w14:textId="469FEB86" w:rsidR="004A64E9" w:rsidRPr="004A64E9" w:rsidRDefault="004A64E9" w:rsidP="004A64E9">
            <w:pPr>
              <w:pStyle w:val="Tekstkomentarza"/>
              <w:spacing w:line="320" w:lineRule="exact"/>
              <w:rPr>
                <w:rFonts w:ascii="Times New Roman" w:hAnsi="Times New Roman" w:cs="Times New Roman"/>
                <w:b w:val="0"/>
                <w:bCs w:val="0"/>
                <w:sz w:val="22"/>
                <w:szCs w:val="22"/>
              </w:rPr>
            </w:pPr>
            <w:r w:rsidRPr="004A64E9">
              <w:rPr>
                <w:rFonts w:ascii="Times New Roman" w:hAnsi="Times New Roman" w:cs="Times New Roman"/>
                <w:b w:val="0"/>
                <w:sz w:val="22"/>
                <w:szCs w:val="22"/>
              </w:rPr>
              <w:t>Oprogramowanie zawierające bibliotekę rytmów pracy serca.</w:t>
            </w:r>
          </w:p>
        </w:tc>
        <w:tc>
          <w:tcPr>
            <w:tcW w:w="1016" w:type="pct"/>
            <w:tcBorders>
              <w:top w:val="single" w:sz="4" w:space="0" w:color="auto"/>
              <w:left w:val="single" w:sz="4" w:space="0" w:color="auto"/>
              <w:bottom w:val="single" w:sz="4" w:space="0" w:color="auto"/>
              <w:right w:val="single" w:sz="4" w:space="0" w:color="auto"/>
            </w:tcBorders>
            <w:vAlign w:val="center"/>
          </w:tcPr>
          <w:p w14:paraId="001323DD" w14:textId="5343E6AE"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60AB6AC4" w14:textId="77777777" w:rsidTr="00E42BF7">
        <w:tc>
          <w:tcPr>
            <w:tcW w:w="291" w:type="pct"/>
            <w:vAlign w:val="center"/>
          </w:tcPr>
          <w:p w14:paraId="18861F64"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6C6EF161" w14:textId="31C1C144" w:rsidR="004A64E9" w:rsidRPr="004A64E9" w:rsidRDefault="004A64E9" w:rsidP="004A64E9">
            <w:pPr>
              <w:pStyle w:val="Tekstkomentarza"/>
              <w:spacing w:line="320" w:lineRule="exact"/>
              <w:rPr>
                <w:rFonts w:ascii="Times New Roman" w:hAnsi="Times New Roman" w:cs="Times New Roman"/>
                <w:b w:val="0"/>
                <w:bCs w:val="0"/>
                <w:sz w:val="22"/>
                <w:szCs w:val="22"/>
              </w:rPr>
            </w:pPr>
            <w:r w:rsidRPr="004A64E9">
              <w:rPr>
                <w:rFonts w:ascii="Times New Roman" w:hAnsi="Times New Roman" w:cs="Times New Roman"/>
                <w:b w:val="0"/>
                <w:sz w:val="22"/>
                <w:szCs w:val="22"/>
              </w:rPr>
              <w:t>Uciśnięcia resuscytacyjne klatki piersiowej matki generują wyczuwalne tętno, kształt fali ciśnienia krwi i artefakty EKG na monitorze symulacyjnym i umożliwiają ocenę skuteczności działań.</w:t>
            </w:r>
          </w:p>
        </w:tc>
        <w:tc>
          <w:tcPr>
            <w:tcW w:w="1016" w:type="pct"/>
            <w:tcBorders>
              <w:top w:val="single" w:sz="4" w:space="0" w:color="auto"/>
              <w:left w:val="single" w:sz="4" w:space="0" w:color="auto"/>
              <w:bottom w:val="single" w:sz="4" w:space="0" w:color="auto"/>
              <w:right w:val="single" w:sz="4" w:space="0" w:color="auto"/>
            </w:tcBorders>
            <w:vAlign w:val="center"/>
          </w:tcPr>
          <w:p w14:paraId="772EFCF6" w14:textId="3D7061B6"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218BC438" w14:textId="77777777" w:rsidTr="00E42BF7">
        <w:tc>
          <w:tcPr>
            <w:tcW w:w="291" w:type="pct"/>
            <w:vAlign w:val="center"/>
          </w:tcPr>
          <w:p w14:paraId="467E1E7D"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6F6480B7" w14:textId="78D0A89B" w:rsidR="004A64E9" w:rsidRPr="004A64E9" w:rsidRDefault="004A64E9" w:rsidP="004A64E9">
            <w:pPr>
              <w:pStyle w:val="Tekstkomentarza"/>
              <w:spacing w:line="320" w:lineRule="exact"/>
              <w:rPr>
                <w:rFonts w:ascii="Times New Roman" w:hAnsi="Times New Roman" w:cs="Times New Roman"/>
                <w:b w:val="0"/>
                <w:bCs w:val="0"/>
                <w:sz w:val="22"/>
                <w:szCs w:val="22"/>
              </w:rPr>
            </w:pPr>
            <w:r w:rsidRPr="004A64E9">
              <w:rPr>
                <w:rFonts w:ascii="Times New Roman" w:hAnsi="Times New Roman" w:cs="Times New Roman"/>
                <w:b w:val="0"/>
                <w:sz w:val="22"/>
                <w:szCs w:val="22"/>
              </w:rPr>
              <w:t>Rejestracja parametrów  przy uciskaniu klatki piersiowej podczas resuscytacji krążeniowo-oddechowej.</w:t>
            </w:r>
          </w:p>
        </w:tc>
        <w:tc>
          <w:tcPr>
            <w:tcW w:w="1016" w:type="pct"/>
            <w:tcBorders>
              <w:top w:val="single" w:sz="4" w:space="0" w:color="auto"/>
              <w:left w:val="single" w:sz="4" w:space="0" w:color="auto"/>
              <w:bottom w:val="single" w:sz="4" w:space="0" w:color="auto"/>
              <w:right w:val="single" w:sz="4" w:space="0" w:color="auto"/>
            </w:tcBorders>
            <w:vAlign w:val="center"/>
          </w:tcPr>
          <w:p w14:paraId="7DAAEE7A" w14:textId="5975FF4B"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325BA46A" w14:textId="77777777" w:rsidTr="00E42BF7">
        <w:tc>
          <w:tcPr>
            <w:tcW w:w="291" w:type="pct"/>
            <w:vAlign w:val="center"/>
          </w:tcPr>
          <w:p w14:paraId="0783F2C2"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6C04ACA7" w14:textId="14351635" w:rsidR="004A64E9" w:rsidRPr="004A64E9" w:rsidRDefault="004A64E9" w:rsidP="004A64E9">
            <w:pPr>
              <w:pStyle w:val="Tekstkomentarza"/>
              <w:spacing w:line="320" w:lineRule="exact"/>
              <w:rPr>
                <w:rFonts w:ascii="Times New Roman" w:hAnsi="Times New Roman" w:cs="Times New Roman"/>
                <w:b w:val="0"/>
                <w:bCs w:val="0"/>
                <w:sz w:val="22"/>
                <w:szCs w:val="22"/>
              </w:rPr>
            </w:pPr>
            <w:r w:rsidRPr="004A64E9">
              <w:rPr>
                <w:rFonts w:ascii="Times New Roman" w:hAnsi="Times New Roman" w:cs="Times New Roman"/>
                <w:b w:val="0"/>
                <w:sz w:val="22"/>
                <w:szCs w:val="22"/>
              </w:rPr>
              <w:t xml:space="preserve">Przeprowadzanie defibrylacji z użyciem standardowych energii, bez konieczności użycia przejściówek i innych pochłaniaczy energii.   </w:t>
            </w:r>
          </w:p>
        </w:tc>
        <w:tc>
          <w:tcPr>
            <w:tcW w:w="1016" w:type="pct"/>
            <w:tcBorders>
              <w:top w:val="single" w:sz="4" w:space="0" w:color="auto"/>
              <w:left w:val="single" w:sz="4" w:space="0" w:color="auto"/>
              <w:bottom w:val="single" w:sz="4" w:space="0" w:color="auto"/>
              <w:right w:val="single" w:sz="4" w:space="0" w:color="auto"/>
            </w:tcBorders>
            <w:vAlign w:val="center"/>
          </w:tcPr>
          <w:p w14:paraId="0A607B02" w14:textId="1ECFB54B"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6EB1B27D" w14:textId="77777777" w:rsidTr="00E42BF7">
        <w:tc>
          <w:tcPr>
            <w:tcW w:w="291" w:type="pct"/>
            <w:vAlign w:val="center"/>
          </w:tcPr>
          <w:p w14:paraId="2B93F7CD"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66963BA0" w14:textId="7B9929D8" w:rsidR="004A64E9" w:rsidRPr="004A64E9" w:rsidRDefault="004A64E9" w:rsidP="004A64E9">
            <w:pPr>
              <w:pStyle w:val="Tekstkomentarza"/>
              <w:spacing w:line="320" w:lineRule="exact"/>
              <w:rPr>
                <w:rFonts w:ascii="Times New Roman" w:hAnsi="Times New Roman" w:cs="Times New Roman"/>
                <w:b w:val="0"/>
                <w:bCs w:val="0"/>
                <w:sz w:val="22"/>
                <w:szCs w:val="22"/>
              </w:rPr>
            </w:pPr>
            <w:r w:rsidRPr="004A64E9">
              <w:rPr>
                <w:rFonts w:ascii="Times New Roman" w:hAnsi="Times New Roman" w:cs="Times New Roman"/>
                <w:b w:val="0"/>
                <w:sz w:val="22"/>
                <w:szCs w:val="22"/>
              </w:rPr>
              <w:t>Ustawianie wartości energii defibrylacji, który powoduje zmianę zapisu EKG.</w:t>
            </w:r>
          </w:p>
        </w:tc>
        <w:tc>
          <w:tcPr>
            <w:tcW w:w="1016" w:type="pct"/>
            <w:tcBorders>
              <w:top w:val="single" w:sz="4" w:space="0" w:color="auto"/>
              <w:left w:val="single" w:sz="4" w:space="0" w:color="auto"/>
              <w:bottom w:val="single" w:sz="4" w:space="0" w:color="auto"/>
              <w:right w:val="single" w:sz="4" w:space="0" w:color="auto"/>
            </w:tcBorders>
            <w:vAlign w:val="center"/>
          </w:tcPr>
          <w:p w14:paraId="2C7A6642" w14:textId="1B615444"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6CF3BF66" w14:textId="77777777" w:rsidTr="00E42BF7">
        <w:tc>
          <w:tcPr>
            <w:tcW w:w="291" w:type="pct"/>
            <w:vAlign w:val="center"/>
          </w:tcPr>
          <w:p w14:paraId="74B410F7"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3AFBD8BB" w14:textId="697B4D7E" w:rsidR="004A64E9" w:rsidRPr="004A64E9" w:rsidRDefault="004A64E9" w:rsidP="004A64E9">
            <w:pPr>
              <w:pStyle w:val="Tekstkomentarza"/>
              <w:spacing w:line="320" w:lineRule="exact"/>
              <w:rPr>
                <w:rFonts w:ascii="Times New Roman" w:hAnsi="Times New Roman" w:cs="Times New Roman"/>
                <w:b w:val="0"/>
                <w:bCs w:val="0"/>
                <w:sz w:val="22"/>
                <w:szCs w:val="22"/>
              </w:rPr>
            </w:pPr>
            <w:r w:rsidRPr="004A64E9">
              <w:rPr>
                <w:rFonts w:ascii="Times New Roman" w:hAnsi="Times New Roman" w:cs="Times New Roman"/>
                <w:b w:val="0"/>
                <w:sz w:val="22"/>
                <w:szCs w:val="22"/>
              </w:rPr>
              <w:t>Wyświetlanie wirtualnego zapisu 12. odprowadzeniowego EKG na monitorze pacjenta.</w:t>
            </w:r>
          </w:p>
        </w:tc>
        <w:tc>
          <w:tcPr>
            <w:tcW w:w="1016" w:type="pct"/>
            <w:tcBorders>
              <w:top w:val="single" w:sz="4" w:space="0" w:color="auto"/>
              <w:left w:val="single" w:sz="4" w:space="0" w:color="auto"/>
              <w:bottom w:val="single" w:sz="4" w:space="0" w:color="auto"/>
              <w:right w:val="single" w:sz="4" w:space="0" w:color="auto"/>
            </w:tcBorders>
            <w:vAlign w:val="center"/>
          </w:tcPr>
          <w:p w14:paraId="6AB6414B" w14:textId="161F6D26"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55F03734" w14:textId="77777777" w:rsidTr="00E42BF7">
        <w:tc>
          <w:tcPr>
            <w:tcW w:w="291" w:type="pct"/>
            <w:vAlign w:val="center"/>
          </w:tcPr>
          <w:p w14:paraId="0D3D9657"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79D90866" w14:textId="77777777" w:rsidR="004A64E9" w:rsidRPr="004A64E9" w:rsidRDefault="004A64E9" w:rsidP="004A64E9">
            <w:pPr>
              <w:spacing w:line="276" w:lineRule="auto"/>
              <w:jc w:val="both"/>
              <w:rPr>
                <w:rFonts w:ascii="Times New Roman" w:hAnsi="Times New Roman" w:cs="Times New Roman"/>
              </w:rPr>
            </w:pPr>
            <w:r w:rsidRPr="004A64E9">
              <w:rPr>
                <w:rFonts w:ascii="Times New Roman" w:hAnsi="Times New Roman" w:cs="Times New Roman"/>
              </w:rPr>
              <w:t>Monitorowanie pracy serca:</w:t>
            </w:r>
          </w:p>
          <w:p w14:paraId="162435FB" w14:textId="77777777" w:rsidR="004A64E9" w:rsidRPr="004A64E9" w:rsidRDefault="004A64E9" w:rsidP="004A64E9">
            <w:pPr>
              <w:spacing w:line="276" w:lineRule="auto"/>
              <w:jc w:val="both"/>
              <w:rPr>
                <w:rFonts w:ascii="Times New Roman" w:hAnsi="Times New Roman" w:cs="Times New Roman"/>
              </w:rPr>
            </w:pPr>
            <w:r w:rsidRPr="004A64E9">
              <w:rPr>
                <w:rFonts w:ascii="Times New Roman" w:hAnsi="Times New Roman" w:cs="Times New Roman"/>
              </w:rPr>
              <w:t>- za pomocą 4 odprowadzeniowego EKG,</w:t>
            </w:r>
          </w:p>
          <w:p w14:paraId="0EBD3457" w14:textId="06379AA8" w:rsidR="004A64E9" w:rsidRPr="004A64E9" w:rsidRDefault="004A64E9" w:rsidP="004A64E9">
            <w:pPr>
              <w:pStyle w:val="Tekstkomentarza"/>
              <w:spacing w:line="320" w:lineRule="exact"/>
              <w:rPr>
                <w:rFonts w:ascii="Times New Roman" w:hAnsi="Times New Roman" w:cs="Times New Roman"/>
                <w:b w:val="0"/>
                <w:bCs w:val="0"/>
                <w:sz w:val="22"/>
                <w:szCs w:val="22"/>
              </w:rPr>
            </w:pPr>
            <w:r w:rsidRPr="004A64E9">
              <w:rPr>
                <w:rFonts w:ascii="Times New Roman" w:hAnsi="Times New Roman" w:cs="Times New Roman"/>
                <w:b w:val="0"/>
                <w:sz w:val="22"/>
                <w:szCs w:val="22"/>
              </w:rPr>
              <w:t xml:space="preserve">- poprzez elektrody wielofunkcyjne (umożliwiające defibrylację i elektrostymulację zewnętrzną) </w:t>
            </w:r>
          </w:p>
        </w:tc>
        <w:tc>
          <w:tcPr>
            <w:tcW w:w="1016" w:type="pct"/>
            <w:tcBorders>
              <w:top w:val="single" w:sz="4" w:space="0" w:color="auto"/>
              <w:left w:val="single" w:sz="4" w:space="0" w:color="auto"/>
              <w:bottom w:val="single" w:sz="4" w:space="0" w:color="auto"/>
              <w:right w:val="single" w:sz="4" w:space="0" w:color="auto"/>
            </w:tcBorders>
            <w:vAlign w:val="center"/>
          </w:tcPr>
          <w:p w14:paraId="0B8DB1F2" w14:textId="4EAB010D"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43D7700F" w14:textId="77777777" w:rsidTr="00E42BF7">
        <w:tc>
          <w:tcPr>
            <w:tcW w:w="291" w:type="pct"/>
            <w:vAlign w:val="center"/>
          </w:tcPr>
          <w:p w14:paraId="742F07CE"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4B4B5CB3" w14:textId="69185271" w:rsidR="004A64E9" w:rsidRPr="004A64E9" w:rsidRDefault="004A64E9" w:rsidP="004A64E9">
            <w:pPr>
              <w:pStyle w:val="Tekstkomentarza"/>
              <w:spacing w:line="320" w:lineRule="exact"/>
              <w:rPr>
                <w:rFonts w:ascii="Times New Roman" w:hAnsi="Times New Roman" w:cs="Times New Roman"/>
                <w:b w:val="0"/>
                <w:bCs w:val="0"/>
                <w:sz w:val="22"/>
                <w:szCs w:val="22"/>
              </w:rPr>
            </w:pPr>
            <w:r w:rsidRPr="004A64E9">
              <w:rPr>
                <w:rFonts w:ascii="Times New Roman" w:hAnsi="Times New Roman" w:cs="Times New Roman"/>
                <w:b w:val="0"/>
                <w:sz w:val="22"/>
                <w:szCs w:val="22"/>
              </w:rPr>
              <w:t>Elektrostymulacja zewnętrzna</w:t>
            </w:r>
          </w:p>
        </w:tc>
        <w:tc>
          <w:tcPr>
            <w:tcW w:w="1016" w:type="pct"/>
            <w:tcBorders>
              <w:top w:val="single" w:sz="4" w:space="0" w:color="auto"/>
              <w:left w:val="single" w:sz="4" w:space="0" w:color="auto"/>
              <w:bottom w:val="single" w:sz="4" w:space="0" w:color="auto"/>
              <w:right w:val="single" w:sz="4" w:space="0" w:color="auto"/>
            </w:tcBorders>
            <w:vAlign w:val="center"/>
          </w:tcPr>
          <w:p w14:paraId="25302A67" w14:textId="7FEA83AD"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053934B8" w14:textId="77777777" w:rsidTr="00E42BF7">
        <w:tc>
          <w:tcPr>
            <w:tcW w:w="291" w:type="pct"/>
            <w:vAlign w:val="center"/>
          </w:tcPr>
          <w:p w14:paraId="5104A9F1"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3AF8575F" w14:textId="0C522CF4" w:rsidR="004A64E9" w:rsidRPr="004A64E9" w:rsidRDefault="004A64E9" w:rsidP="004A64E9">
            <w:pPr>
              <w:pStyle w:val="Tekstkomentarza"/>
              <w:spacing w:line="320" w:lineRule="exact"/>
              <w:rPr>
                <w:rFonts w:ascii="Times New Roman" w:hAnsi="Times New Roman" w:cs="Times New Roman"/>
                <w:b w:val="0"/>
                <w:bCs w:val="0"/>
                <w:sz w:val="22"/>
                <w:szCs w:val="22"/>
              </w:rPr>
            </w:pPr>
            <w:r w:rsidRPr="004A64E9">
              <w:rPr>
                <w:rFonts w:ascii="Times New Roman" w:hAnsi="Times New Roman" w:cs="Times New Roman"/>
                <w:b w:val="0"/>
                <w:sz w:val="22"/>
                <w:szCs w:val="22"/>
              </w:rPr>
              <w:t xml:space="preserve">Akcja serca zsynchronizowana z zapisem EKG i falą tętna </w:t>
            </w:r>
          </w:p>
        </w:tc>
        <w:tc>
          <w:tcPr>
            <w:tcW w:w="1016" w:type="pct"/>
            <w:tcBorders>
              <w:top w:val="single" w:sz="4" w:space="0" w:color="auto"/>
              <w:left w:val="single" w:sz="4" w:space="0" w:color="auto"/>
              <w:bottom w:val="single" w:sz="4" w:space="0" w:color="auto"/>
              <w:right w:val="single" w:sz="4" w:space="0" w:color="auto"/>
            </w:tcBorders>
            <w:vAlign w:val="center"/>
          </w:tcPr>
          <w:p w14:paraId="643CA2AA" w14:textId="67B6A95C"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6C50C90E" w14:textId="77777777" w:rsidTr="00E42BF7">
        <w:tc>
          <w:tcPr>
            <w:tcW w:w="291" w:type="pct"/>
            <w:vAlign w:val="center"/>
          </w:tcPr>
          <w:p w14:paraId="1E4F6831"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675CF3DE" w14:textId="7820A448" w:rsidR="004A64E9" w:rsidRPr="004A64E9" w:rsidRDefault="004A64E9" w:rsidP="004A64E9">
            <w:pPr>
              <w:pStyle w:val="Tekstkomentarza"/>
              <w:spacing w:line="320" w:lineRule="exact"/>
              <w:rPr>
                <w:rFonts w:ascii="Times New Roman" w:hAnsi="Times New Roman" w:cs="Times New Roman"/>
                <w:b w:val="0"/>
                <w:bCs w:val="0"/>
                <w:sz w:val="22"/>
                <w:szCs w:val="22"/>
              </w:rPr>
            </w:pPr>
            <w:r w:rsidRPr="004A64E9">
              <w:rPr>
                <w:rFonts w:ascii="Times New Roman" w:hAnsi="Times New Roman" w:cs="Times New Roman"/>
                <w:b w:val="0"/>
                <w:sz w:val="22"/>
                <w:szCs w:val="22"/>
              </w:rPr>
              <w:t>Siła tętna zależna od miejsca pomiaru.</w:t>
            </w:r>
          </w:p>
        </w:tc>
        <w:tc>
          <w:tcPr>
            <w:tcW w:w="1016" w:type="pct"/>
            <w:tcBorders>
              <w:top w:val="single" w:sz="4" w:space="0" w:color="auto"/>
              <w:left w:val="single" w:sz="4" w:space="0" w:color="auto"/>
              <w:bottom w:val="single" w:sz="4" w:space="0" w:color="auto"/>
              <w:right w:val="single" w:sz="4" w:space="0" w:color="auto"/>
            </w:tcBorders>
            <w:vAlign w:val="center"/>
          </w:tcPr>
          <w:p w14:paraId="74048435" w14:textId="658C0A82"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04C46938" w14:textId="77777777" w:rsidTr="00E42BF7">
        <w:tc>
          <w:tcPr>
            <w:tcW w:w="291" w:type="pct"/>
            <w:vAlign w:val="center"/>
          </w:tcPr>
          <w:p w14:paraId="150E5812"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6255747E" w14:textId="4030AF73" w:rsidR="004A64E9" w:rsidRPr="004A64E9" w:rsidRDefault="004A64E9" w:rsidP="004A64E9">
            <w:pPr>
              <w:pStyle w:val="Tekstkomentarza"/>
              <w:spacing w:line="320" w:lineRule="exact"/>
              <w:rPr>
                <w:rFonts w:ascii="Times New Roman" w:hAnsi="Times New Roman" w:cs="Times New Roman"/>
                <w:b w:val="0"/>
                <w:bCs w:val="0"/>
                <w:sz w:val="22"/>
                <w:szCs w:val="22"/>
              </w:rPr>
            </w:pPr>
            <w:r w:rsidRPr="004A64E9">
              <w:rPr>
                <w:rFonts w:ascii="Times New Roman" w:hAnsi="Times New Roman" w:cs="Times New Roman"/>
                <w:b w:val="0"/>
                <w:sz w:val="22"/>
                <w:szCs w:val="22"/>
              </w:rPr>
              <w:t>Wyczuwalne obustronnie tętno na tętnicach szyjnych, tętnicy promieniowej i ramiennej.</w:t>
            </w:r>
          </w:p>
        </w:tc>
        <w:tc>
          <w:tcPr>
            <w:tcW w:w="1016" w:type="pct"/>
            <w:tcBorders>
              <w:top w:val="single" w:sz="4" w:space="0" w:color="auto"/>
              <w:left w:val="single" w:sz="4" w:space="0" w:color="auto"/>
              <w:bottom w:val="single" w:sz="4" w:space="0" w:color="auto"/>
              <w:right w:val="single" w:sz="4" w:space="0" w:color="auto"/>
            </w:tcBorders>
            <w:vAlign w:val="center"/>
          </w:tcPr>
          <w:p w14:paraId="0362EA55" w14:textId="62CA6EEB"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7522AA49" w14:textId="77777777" w:rsidTr="00E42BF7">
        <w:tc>
          <w:tcPr>
            <w:tcW w:w="291" w:type="pct"/>
            <w:vAlign w:val="center"/>
          </w:tcPr>
          <w:p w14:paraId="5B737211"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76EBCBD1" w14:textId="541B2CE4" w:rsidR="004A64E9" w:rsidRPr="004A64E9" w:rsidRDefault="004A64E9" w:rsidP="004A64E9">
            <w:pPr>
              <w:pStyle w:val="Tekstkomentarza"/>
              <w:spacing w:line="320" w:lineRule="exact"/>
              <w:rPr>
                <w:rFonts w:ascii="Times New Roman" w:hAnsi="Times New Roman" w:cs="Times New Roman"/>
                <w:b w:val="0"/>
                <w:bCs w:val="0"/>
                <w:sz w:val="22"/>
                <w:szCs w:val="22"/>
              </w:rPr>
            </w:pPr>
            <w:r w:rsidRPr="004A64E9">
              <w:rPr>
                <w:rFonts w:ascii="Times New Roman" w:hAnsi="Times New Roman" w:cs="Times New Roman"/>
                <w:b w:val="0"/>
                <w:sz w:val="22"/>
                <w:szCs w:val="22"/>
              </w:rPr>
              <w:t>Napięcie fali tętna zależne od ciśnienia tętniczego krwi, możliwość „wyłączenia” tętna na tętnicach promieniowych</w:t>
            </w:r>
          </w:p>
        </w:tc>
        <w:tc>
          <w:tcPr>
            <w:tcW w:w="1016" w:type="pct"/>
            <w:tcBorders>
              <w:top w:val="single" w:sz="4" w:space="0" w:color="auto"/>
              <w:left w:val="single" w:sz="4" w:space="0" w:color="auto"/>
              <w:bottom w:val="single" w:sz="4" w:space="0" w:color="auto"/>
              <w:right w:val="single" w:sz="4" w:space="0" w:color="auto"/>
            </w:tcBorders>
            <w:vAlign w:val="center"/>
          </w:tcPr>
          <w:p w14:paraId="4EF7025E" w14:textId="581DE933"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5A4EAD6C" w14:textId="77777777" w:rsidTr="00E42BF7">
        <w:tc>
          <w:tcPr>
            <w:tcW w:w="291" w:type="pct"/>
            <w:vAlign w:val="center"/>
          </w:tcPr>
          <w:p w14:paraId="242CA8CC"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60546509" w14:textId="619EDD8F" w:rsidR="004A64E9" w:rsidRPr="004A64E9" w:rsidRDefault="004A64E9" w:rsidP="004A64E9">
            <w:pPr>
              <w:pStyle w:val="Tekstkomentarza"/>
              <w:spacing w:line="320" w:lineRule="exact"/>
              <w:rPr>
                <w:rFonts w:ascii="Times New Roman" w:hAnsi="Times New Roman" w:cs="Times New Roman"/>
                <w:b w:val="0"/>
                <w:bCs w:val="0"/>
                <w:sz w:val="22"/>
                <w:szCs w:val="22"/>
              </w:rPr>
            </w:pPr>
            <w:r w:rsidRPr="004A64E9">
              <w:rPr>
                <w:rFonts w:ascii="Times New Roman" w:hAnsi="Times New Roman" w:cs="Times New Roman"/>
                <w:b w:val="0"/>
                <w:sz w:val="22"/>
                <w:szCs w:val="22"/>
              </w:rPr>
              <w:t>Pomiar ciśnienia krwi z wykorzystaniem sprzętu z mankietem pompowanym ręcznie lub automatycznie.</w:t>
            </w:r>
          </w:p>
        </w:tc>
        <w:tc>
          <w:tcPr>
            <w:tcW w:w="1016" w:type="pct"/>
            <w:tcBorders>
              <w:top w:val="single" w:sz="4" w:space="0" w:color="auto"/>
              <w:left w:val="single" w:sz="4" w:space="0" w:color="auto"/>
              <w:bottom w:val="single" w:sz="4" w:space="0" w:color="auto"/>
              <w:right w:val="single" w:sz="4" w:space="0" w:color="auto"/>
            </w:tcBorders>
            <w:vAlign w:val="center"/>
          </w:tcPr>
          <w:p w14:paraId="20B4FCB0" w14:textId="0E8822FF"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61FBA0A3" w14:textId="77777777" w:rsidTr="00E42BF7">
        <w:tc>
          <w:tcPr>
            <w:tcW w:w="291" w:type="pct"/>
            <w:vAlign w:val="center"/>
          </w:tcPr>
          <w:p w14:paraId="1F405803"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027D3280" w14:textId="6371547D" w:rsidR="004A64E9" w:rsidRPr="004A64E9" w:rsidRDefault="004A64E9" w:rsidP="004A64E9">
            <w:pPr>
              <w:pStyle w:val="Tekstkomentarza"/>
              <w:spacing w:line="320" w:lineRule="exact"/>
              <w:rPr>
                <w:rFonts w:ascii="Times New Roman" w:hAnsi="Times New Roman" w:cs="Times New Roman"/>
                <w:b w:val="0"/>
                <w:bCs w:val="0"/>
                <w:sz w:val="22"/>
                <w:szCs w:val="22"/>
              </w:rPr>
            </w:pPr>
            <w:r w:rsidRPr="004A64E9">
              <w:rPr>
                <w:rFonts w:ascii="Times New Roman" w:hAnsi="Times New Roman" w:cs="Times New Roman"/>
                <w:b w:val="0"/>
                <w:sz w:val="22"/>
                <w:szCs w:val="22"/>
              </w:rPr>
              <w:t>Symulacja ciśnienia tętniczego krwi w zakresie 0–250 mmHg.</w:t>
            </w:r>
          </w:p>
        </w:tc>
        <w:tc>
          <w:tcPr>
            <w:tcW w:w="1016" w:type="pct"/>
            <w:tcBorders>
              <w:top w:val="single" w:sz="4" w:space="0" w:color="auto"/>
              <w:left w:val="single" w:sz="4" w:space="0" w:color="auto"/>
              <w:bottom w:val="single" w:sz="4" w:space="0" w:color="auto"/>
              <w:right w:val="single" w:sz="4" w:space="0" w:color="auto"/>
            </w:tcBorders>
            <w:vAlign w:val="center"/>
          </w:tcPr>
          <w:p w14:paraId="18070FF3" w14:textId="0B0E1CF1"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7E1CF593" w14:textId="77777777" w:rsidTr="00E42BF7">
        <w:tc>
          <w:tcPr>
            <w:tcW w:w="291" w:type="pct"/>
            <w:vAlign w:val="center"/>
          </w:tcPr>
          <w:p w14:paraId="0C3DB410"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3631713A" w14:textId="10985ED5" w:rsidR="004A64E9" w:rsidRPr="004A64E9" w:rsidRDefault="004A64E9" w:rsidP="004A64E9">
            <w:pPr>
              <w:pStyle w:val="Tekstkomentarza"/>
              <w:spacing w:line="320" w:lineRule="exact"/>
              <w:rPr>
                <w:rFonts w:ascii="Times New Roman" w:hAnsi="Times New Roman" w:cs="Times New Roman"/>
                <w:b w:val="0"/>
                <w:bCs w:val="0"/>
                <w:sz w:val="22"/>
                <w:szCs w:val="22"/>
              </w:rPr>
            </w:pPr>
            <w:r w:rsidRPr="004A64E9">
              <w:rPr>
                <w:rFonts w:ascii="Times New Roman" w:hAnsi="Times New Roman" w:cs="Times New Roman"/>
                <w:b w:val="0"/>
                <w:sz w:val="22"/>
                <w:szCs w:val="22"/>
              </w:rPr>
              <w:t>Niezależne ustawianie skurczowego i rozkurczowego ciśnienia tętniczego krwi.</w:t>
            </w:r>
          </w:p>
        </w:tc>
        <w:tc>
          <w:tcPr>
            <w:tcW w:w="1016" w:type="pct"/>
            <w:tcBorders>
              <w:top w:val="single" w:sz="4" w:space="0" w:color="auto"/>
              <w:left w:val="single" w:sz="4" w:space="0" w:color="auto"/>
              <w:bottom w:val="single" w:sz="4" w:space="0" w:color="auto"/>
              <w:right w:val="single" w:sz="4" w:space="0" w:color="auto"/>
            </w:tcBorders>
            <w:vAlign w:val="center"/>
          </w:tcPr>
          <w:p w14:paraId="21D18661" w14:textId="5296A639"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4651CA1E" w14:textId="77777777" w:rsidTr="00E42BF7">
        <w:tc>
          <w:tcPr>
            <w:tcW w:w="291" w:type="pct"/>
            <w:vAlign w:val="center"/>
          </w:tcPr>
          <w:p w14:paraId="0FEA9A3A"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362B68D4" w14:textId="3F60886E" w:rsidR="004A64E9" w:rsidRPr="004A64E9" w:rsidRDefault="004A64E9" w:rsidP="004A64E9">
            <w:pPr>
              <w:pStyle w:val="Tekstkomentarza"/>
              <w:spacing w:line="320" w:lineRule="exact"/>
              <w:rPr>
                <w:rFonts w:ascii="Times New Roman" w:hAnsi="Times New Roman" w:cs="Times New Roman"/>
                <w:b w:val="0"/>
                <w:bCs w:val="0"/>
                <w:sz w:val="22"/>
                <w:szCs w:val="22"/>
              </w:rPr>
            </w:pPr>
            <w:r w:rsidRPr="004A64E9">
              <w:rPr>
                <w:rFonts w:ascii="Times New Roman" w:hAnsi="Times New Roman" w:cs="Times New Roman"/>
                <w:b w:val="0"/>
                <w:sz w:val="22"/>
                <w:szCs w:val="22"/>
              </w:rPr>
              <w:t>Słyszalne tony Korotkowa pomiędzy ciśnieniem skurczowym i rozkurczowym.</w:t>
            </w:r>
          </w:p>
        </w:tc>
        <w:tc>
          <w:tcPr>
            <w:tcW w:w="1016" w:type="pct"/>
            <w:tcBorders>
              <w:top w:val="single" w:sz="4" w:space="0" w:color="auto"/>
              <w:left w:val="single" w:sz="4" w:space="0" w:color="auto"/>
              <w:bottom w:val="single" w:sz="4" w:space="0" w:color="auto"/>
              <w:right w:val="single" w:sz="4" w:space="0" w:color="auto"/>
            </w:tcBorders>
            <w:vAlign w:val="center"/>
          </w:tcPr>
          <w:p w14:paraId="3A616AFA" w14:textId="7873CB6B"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513B7E08" w14:textId="77777777" w:rsidTr="00E42BF7">
        <w:tc>
          <w:tcPr>
            <w:tcW w:w="291" w:type="pct"/>
            <w:vAlign w:val="center"/>
          </w:tcPr>
          <w:p w14:paraId="75470B3F"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41877137" w14:textId="503980E9" w:rsidR="004A64E9" w:rsidRPr="004A64E9" w:rsidRDefault="004A64E9" w:rsidP="004A64E9">
            <w:pPr>
              <w:pStyle w:val="Tekstkomentarza"/>
              <w:spacing w:line="320" w:lineRule="exact"/>
              <w:rPr>
                <w:rFonts w:ascii="Times New Roman" w:hAnsi="Times New Roman" w:cs="Times New Roman"/>
                <w:b w:val="0"/>
                <w:bCs w:val="0"/>
                <w:sz w:val="22"/>
                <w:szCs w:val="22"/>
              </w:rPr>
            </w:pPr>
            <w:r w:rsidRPr="004A64E9">
              <w:rPr>
                <w:rFonts w:ascii="Times New Roman" w:hAnsi="Times New Roman" w:cs="Times New Roman"/>
                <w:b w:val="0"/>
                <w:sz w:val="22"/>
                <w:szCs w:val="22"/>
              </w:rPr>
              <w:t>Monitorowanie saturacji na lewym palcu wskazującym z wykorzystaniem pulsoksymetru lub czujnika napalcowego</w:t>
            </w:r>
          </w:p>
        </w:tc>
        <w:tc>
          <w:tcPr>
            <w:tcW w:w="1016" w:type="pct"/>
            <w:tcBorders>
              <w:top w:val="single" w:sz="4" w:space="0" w:color="auto"/>
              <w:left w:val="single" w:sz="4" w:space="0" w:color="auto"/>
              <w:bottom w:val="single" w:sz="4" w:space="0" w:color="auto"/>
              <w:right w:val="single" w:sz="4" w:space="0" w:color="auto"/>
            </w:tcBorders>
            <w:vAlign w:val="center"/>
          </w:tcPr>
          <w:p w14:paraId="040F123E" w14:textId="37790EC9"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1AF1DC23" w14:textId="77777777" w:rsidTr="00E42BF7">
        <w:tc>
          <w:tcPr>
            <w:tcW w:w="291" w:type="pct"/>
            <w:vAlign w:val="center"/>
          </w:tcPr>
          <w:p w14:paraId="66A5ED5F"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069051E6" w14:textId="02512512" w:rsidR="004A64E9" w:rsidRPr="004A64E9" w:rsidRDefault="004A64E9" w:rsidP="004A64E9">
            <w:pPr>
              <w:pStyle w:val="Tekstkomentarza"/>
              <w:spacing w:line="320" w:lineRule="exact"/>
              <w:rPr>
                <w:rFonts w:ascii="Times New Roman" w:hAnsi="Times New Roman" w:cs="Times New Roman"/>
                <w:b w:val="0"/>
                <w:bCs w:val="0"/>
                <w:sz w:val="22"/>
                <w:szCs w:val="22"/>
              </w:rPr>
            </w:pPr>
            <w:r w:rsidRPr="004A64E9">
              <w:rPr>
                <w:rFonts w:ascii="Times New Roman" w:hAnsi="Times New Roman" w:cs="Times New Roman"/>
                <w:b w:val="0"/>
                <w:sz w:val="22"/>
                <w:szCs w:val="22"/>
              </w:rPr>
              <w:t>Symulacja krwawień z macicy oraz pochwy podczas porodu z regulacją ich intensywności</w:t>
            </w:r>
          </w:p>
        </w:tc>
        <w:tc>
          <w:tcPr>
            <w:tcW w:w="1016" w:type="pct"/>
            <w:tcBorders>
              <w:top w:val="single" w:sz="4" w:space="0" w:color="auto"/>
              <w:left w:val="single" w:sz="4" w:space="0" w:color="auto"/>
              <w:bottom w:val="single" w:sz="4" w:space="0" w:color="auto"/>
              <w:right w:val="single" w:sz="4" w:space="0" w:color="auto"/>
            </w:tcBorders>
            <w:vAlign w:val="center"/>
          </w:tcPr>
          <w:p w14:paraId="69A285BF" w14:textId="49426CA5"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202FD321" w14:textId="77777777" w:rsidTr="00E42BF7">
        <w:tc>
          <w:tcPr>
            <w:tcW w:w="5000" w:type="pct"/>
            <w:gridSpan w:val="3"/>
            <w:tcBorders>
              <w:right w:val="single" w:sz="4" w:space="0" w:color="auto"/>
            </w:tcBorders>
            <w:vAlign w:val="center"/>
          </w:tcPr>
          <w:p w14:paraId="286AB1B2" w14:textId="1DEAAE00" w:rsidR="004A64E9" w:rsidRPr="004423DA" w:rsidRDefault="004A64E9" w:rsidP="004A64E9">
            <w:pPr>
              <w:spacing w:line="320" w:lineRule="exact"/>
              <w:ind w:left="315"/>
              <w:jc w:val="center"/>
              <w:rPr>
                <w:rFonts w:ascii="Times New Roman" w:hAnsi="Times New Roman" w:cs="Times New Roman"/>
                <w:b/>
              </w:rPr>
            </w:pPr>
            <w:r w:rsidRPr="004423DA">
              <w:rPr>
                <w:rFonts w:ascii="Times New Roman" w:hAnsi="Times New Roman" w:cs="Times New Roman"/>
                <w:b/>
              </w:rPr>
              <w:t>NEUROLOGIA</w:t>
            </w:r>
          </w:p>
        </w:tc>
      </w:tr>
      <w:tr w:rsidR="004A64E9" w:rsidRPr="00820EE3" w14:paraId="2521A360" w14:textId="77777777" w:rsidTr="00E42BF7">
        <w:tc>
          <w:tcPr>
            <w:tcW w:w="291" w:type="pct"/>
            <w:vAlign w:val="center"/>
          </w:tcPr>
          <w:p w14:paraId="1FD96EA2"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123DF1F7" w14:textId="77777777" w:rsidR="004A64E9" w:rsidRPr="004A64E9" w:rsidRDefault="004A64E9" w:rsidP="004A64E9">
            <w:pPr>
              <w:spacing w:line="276" w:lineRule="auto"/>
              <w:jc w:val="both"/>
              <w:rPr>
                <w:rFonts w:ascii="Times New Roman" w:hAnsi="Times New Roman" w:cs="Times New Roman"/>
              </w:rPr>
            </w:pPr>
            <w:r w:rsidRPr="004A64E9">
              <w:rPr>
                <w:rFonts w:ascii="Times New Roman" w:hAnsi="Times New Roman" w:cs="Times New Roman"/>
              </w:rPr>
              <w:t>Oczy: Ruchy gałek ocznych oraz automatyczne wodzenie w poziomie i pionie, potrafiące symulować prawidłowe bądź nieprawidłowe ruchy gałek ocznych ilustrując: udar, uraz głowy, zażycie narkotyków, schorzenia, uszkodzenia nerwów czaszkowych i inne choroby oczu oraz ich stany:</w:t>
            </w:r>
          </w:p>
          <w:p w14:paraId="6D785BBB" w14:textId="77777777" w:rsidR="004A64E9" w:rsidRPr="004A64E9" w:rsidRDefault="004A64E9" w:rsidP="004A64E9">
            <w:pPr>
              <w:spacing w:line="276" w:lineRule="auto"/>
              <w:rPr>
                <w:rFonts w:ascii="Times New Roman" w:hAnsi="Times New Roman" w:cs="Times New Roman"/>
              </w:rPr>
            </w:pPr>
            <w:r w:rsidRPr="004A64E9">
              <w:rPr>
                <w:rFonts w:ascii="Times New Roman" w:hAnsi="Times New Roman" w:cs="Times New Roman"/>
              </w:rPr>
              <w:t xml:space="preserve">- zez: zez zbieżny i rozbieżny </w:t>
            </w:r>
          </w:p>
          <w:p w14:paraId="3D640E51" w14:textId="77777777" w:rsidR="004A64E9" w:rsidRPr="004A64E9" w:rsidRDefault="004A64E9" w:rsidP="004A64E9">
            <w:pPr>
              <w:spacing w:line="276" w:lineRule="auto"/>
              <w:rPr>
                <w:rFonts w:ascii="Times New Roman" w:hAnsi="Times New Roman" w:cs="Times New Roman"/>
              </w:rPr>
            </w:pPr>
            <w:r w:rsidRPr="004A64E9">
              <w:rPr>
                <w:rFonts w:ascii="Times New Roman" w:hAnsi="Times New Roman" w:cs="Times New Roman"/>
              </w:rPr>
              <w:t>- oczopląs: drganie gałek ocznych</w:t>
            </w:r>
          </w:p>
          <w:p w14:paraId="42861D28" w14:textId="77777777" w:rsidR="004A64E9" w:rsidRPr="004A64E9" w:rsidRDefault="004A64E9" w:rsidP="004A64E9">
            <w:pPr>
              <w:spacing w:line="276" w:lineRule="auto"/>
              <w:rPr>
                <w:rFonts w:ascii="Times New Roman" w:hAnsi="Times New Roman" w:cs="Times New Roman"/>
              </w:rPr>
            </w:pPr>
            <w:r w:rsidRPr="004A64E9">
              <w:rPr>
                <w:rFonts w:ascii="Times New Roman" w:hAnsi="Times New Roman" w:cs="Times New Roman"/>
              </w:rPr>
              <w:t>- skurcz powiek: drganie powiek</w:t>
            </w:r>
          </w:p>
          <w:p w14:paraId="2E19584E" w14:textId="77777777" w:rsidR="004A64E9" w:rsidRPr="004A64E9" w:rsidRDefault="004A64E9" w:rsidP="004A64E9">
            <w:pPr>
              <w:spacing w:line="276" w:lineRule="auto"/>
              <w:rPr>
                <w:rFonts w:ascii="Times New Roman" w:hAnsi="Times New Roman" w:cs="Times New Roman"/>
              </w:rPr>
            </w:pPr>
            <w:r w:rsidRPr="004A64E9">
              <w:rPr>
                <w:rFonts w:ascii="Times New Roman" w:hAnsi="Times New Roman" w:cs="Times New Roman"/>
              </w:rPr>
              <w:t>- opadanie powieki</w:t>
            </w:r>
          </w:p>
          <w:p w14:paraId="1D5D7AD6" w14:textId="77777777" w:rsidR="004A64E9" w:rsidRPr="004A64E9" w:rsidRDefault="004A64E9" w:rsidP="004A64E9">
            <w:pPr>
              <w:spacing w:line="276" w:lineRule="auto"/>
              <w:rPr>
                <w:rFonts w:ascii="Times New Roman" w:hAnsi="Times New Roman" w:cs="Times New Roman"/>
              </w:rPr>
            </w:pPr>
            <w:r w:rsidRPr="004A64E9">
              <w:rPr>
                <w:rFonts w:ascii="Times New Roman" w:hAnsi="Times New Roman" w:cs="Times New Roman"/>
              </w:rPr>
              <w:t xml:space="preserve">- poszerzone źrenice </w:t>
            </w:r>
          </w:p>
          <w:p w14:paraId="263E16B2" w14:textId="77777777" w:rsidR="004A64E9" w:rsidRPr="004A64E9" w:rsidRDefault="004A64E9" w:rsidP="004A64E9">
            <w:pPr>
              <w:spacing w:line="276" w:lineRule="auto"/>
              <w:rPr>
                <w:rFonts w:ascii="Times New Roman" w:hAnsi="Times New Roman" w:cs="Times New Roman"/>
              </w:rPr>
            </w:pPr>
            <w:r w:rsidRPr="004A64E9">
              <w:rPr>
                <w:rFonts w:ascii="Times New Roman" w:hAnsi="Times New Roman" w:cs="Times New Roman"/>
              </w:rPr>
              <w:t>- anizokoria: nierówne wielkości źrenic</w:t>
            </w:r>
          </w:p>
          <w:p w14:paraId="73761244" w14:textId="36F971EC" w:rsidR="004A64E9" w:rsidRPr="004A64E9" w:rsidRDefault="004A64E9" w:rsidP="004A64E9">
            <w:pPr>
              <w:pStyle w:val="Tekstkomentarza"/>
              <w:spacing w:line="320" w:lineRule="exact"/>
              <w:rPr>
                <w:rFonts w:ascii="Times New Roman" w:hAnsi="Times New Roman" w:cs="Times New Roman"/>
                <w:b w:val="0"/>
                <w:sz w:val="22"/>
                <w:szCs w:val="22"/>
              </w:rPr>
            </w:pPr>
            <w:r w:rsidRPr="004A64E9">
              <w:rPr>
                <w:rFonts w:ascii="Times New Roman" w:hAnsi="Times New Roman" w:cs="Times New Roman"/>
                <w:b w:val="0"/>
                <w:sz w:val="22"/>
                <w:szCs w:val="22"/>
              </w:rPr>
              <w:t>- zgodne rozszerzenie źrenic w reakcji na światło</w:t>
            </w:r>
          </w:p>
        </w:tc>
        <w:tc>
          <w:tcPr>
            <w:tcW w:w="1016" w:type="pct"/>
            <w:tcBorders>
              <w:top w:val="single" w:sz="4" w:space="0" w:color="auto"/>
              <w:left w:val="single" w:sz="4" w:space="0" w:color="auto"/>
              <w:bottom w:val="single" w:sz="4" w:space="0" w:color="auto"/>
              <w:right w:val="single" w:sz="4" w:space="0" w:color="auto"/>
            </w:tcBorders>
            <w:vAlign w:val="center"/>
          </w:tcPr>
          <w:p w14:paraId="13A7BD9B" w14:textId="3A390891"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7EE9C6B1" w14:textId="77777777" w:rsidTr="00E42BF7">
        <w:tc>
          <w:tcPr>
            <w:tcW w:w="291" w:type="pct"/>
            <w:vAlign w:val="center"/>
          </w:tcPr>
          <w:p w14:paraId="71DD232C"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4B9B4213" w14:textId="1A943A9C" w:rsidR="004A64E9" w:rsidRPr="004A64E9" w:rsidRDefault="004A64E9" w:rsidP="004A64E9">
            <w:pPr>
              <w:pStyle w:val="Tekstkomentarza"/>
              <w:spacing w:line="320" w:lineRule="exact"/>
              <w:rPr>
                <w:rFonts w:ascii="Times New Roman" w:hAnsi="Times New Roman" w:cs="Times New Roman"/>
                <w:b w:val="0"/>
                <w:sz w:val="22"/>
                <w:szCs w:val="22"/>
              </w:rPr>
            </w:pPr>
            <w:r w:rsidRPr="004A64E9">
              <w:rPr>
                <w:rFonts w:ascii="Times New Roman" w:hAnsi="Times New Roman" w:cs="Times New Roman"/>
                <w:b w:val="0"/>
                <w:sz w:val="22"/>
                <w:szCs w:val="22"/>
              </w:rPr>
              <w:t>Drgawki z możliwością ustawienia stopnia ich nasilenia (brak, średnie, silne)</w:t>
            </w:r>
          </w:p>
        </w:tc>
        <w:tc>
          <w:tcPr>
            <w:tcW w:w="1016" w:type="pct"/>
            <w:tcBorders>
              <w:top w:val="single" w:sz="4" w:space="0" w:color="auto"/>
              <w:left w:val="single" w:sz="4" w:space="0" w:color="auto"/>
              <w:bottom w:val="single" w:sz="4" w:space="0" w:color="auto"/>
              <w:right w:val="single" w:sz="4" w:space="0" w:color="auto"/>
            </w:tcBorders>
            <w:vAlign w:val="center"/>
          </w:tcPr>
          <w:p w14:paraId="1E42ACBE" w14:textId="0D295D51"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2123D4C8" w14:textId="77777777" w:rsidTr="00E42BF7">
        <w:tc>
          <w:tcPr>
            <w:tcW w:w="291" w:type="pct"/>
            <w:vAlign w:val="center"/>
          </w:tcPr>
          <w:p w14:paraId="1BD82896"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43993E46" w14:textId="77777777" w:rsidR="004A64E9" w:rsidRPr="004A64E9" w:rsidRDefault="004A64E9" w:rsidP="004A64E9">
            <w:pPr>
              <w:spacing w:line="276" w:lineRule="auto"/>
              <w:jc w:val="both"/>
              <w:rPr>
                <w:rFonts w:ascii="Times New Roman" w:hAnsi="Times New Roman" w:cs="Times New Roman"/>
              </w:rPr>
            </w:pPr>
            <w:r w:rsidRPr="004A64E9">
              <w:rPr>
                <w:rFonts w:ascii="Times New Roman" w:hAnsi="Times New Roman" w:cs="Times New Roman"/>
              </w:rPr>
              <w:t>Symulator posiadający miejsce do podawania znieczulenia zewnątrzoponowego i system jego automatycznej detekcji. Wkładka do znieczuleń składa się z rdzenia kręgowego z warstwą skóry,</w:t>
            </w:r>
          </w:p>
          <w:p w14:paraId="4E99D55D" w14:textId="68F6E7D5" w:rsidR="004A64E9" w:rsidRPr="004A64E9" w:rsidRDefault="004A64E9" w:rsidP="004A64E9">
            <w:pPr>
              <w:pStyle w:val="Tekstkomentarza"/>
              <w:spacing w:line="320" w:lineRule="exact"/>
              <w:rPr>
                <w:rFonts w:ascii="Times New Roman" w:hAnsi="Times New Roman" w:cs="Times New Roman"/>
                <w:b w:val="0"/>
                <w:sz w:val="22"/>
                <w:szCs w:val="22"/>
              </w:rPr>
            </w:pPr>
            <w:r w:rsidRPr="004A64E9">
              <w:rPr>
                <w:rFonts w:ascii="Times New Roman" w:hAnsi="Times New Roman" w:cs="Times New Roman"/>
                <w:b w:val="0"/>
                <w:sz w:val="22"/>
                <w:szCs w:val="22"/>
              </w:rPr>
              <w:t>warstwą podskórną, tkanką łączną i kręgami lędźwiowymi.</w:t>
            </w:r>
          </w:p>
        </w:tc>
        <w:tc>
          <w:tcPr>
            <w:tcW w:w="1016" w:type="pct"/>
            <w:tcBorders>
              <w:top w:val="single" w:sz="4" w:space="0" w:color="auto"/>
              <w:left w:val="single" w:sz="4" w:space="0" w:color="auto"/>
              <w:bottom w:val="single" w:sz="4" w:space="0" w:color="auto"/>
              <w:right w:val="single" w:sz="4" w:space="0" w:color="auto"/>
            </w:tcBorders>
            <w:vAlign w:val="center"/>
          </w:tcPr>
          <w:p w14:paraId="7E9B2693" w14:textId="390A6A75"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269C0732" w14:textId="77777777" w:rsidTr="00E42BF7">
        <w:tc>
          <w:tcPr>
            <w:tcW w:w="291" w:type="pct"/>
            <w:vAlign w:val="center"/>
          </w:tcPr>
          <w:p w14:paraId="229016B5"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0CC3E889" w14:textId="6328BF80" w:rsidR="004A64E9" w:rsidRPr="008F4BE3" w:rsidRDefault="004A64E9" w:rsidP="004A64E9">
            <w:pPr>
              <w:pStyle w:val="Tekstkomentarza"/>
              <w:spacing w:line="320" w:lineRule="exact"/>
              <w:rPr>
                <w:rFonts w:ascii="Times New Roman" w:hAnsi="Times New Roman" w:cs="Times New Roman"/>
                <w:b w:val="0"/>
                <w:color w:val="000000" w:themeColor="text1"/>
                <w:sz w:val="22"/>
                <w:szCs w:val="22"/>
              </w:rPr>
            </w:pPr>
            <w:r w:rsidRPr="008F4BE3">
              <w:rPr>
                <w:rFonts w:ascii="Times New Roman" w:hAnsi="Times New Roman" w:cs="Times New Roman"/>
                <w:b w:val="0"/>
                <w:color w:val="000000" w:themeColor="text1"/>
                <w:sz w:val="22"/>
                <w:szCs w:val="22"/>
              </w:rPr>
              <w:t>Możliwość ustawienia wartości ciśnienia śródczaszkowego</w:t>
            </w:r>
          </w:p>
        </w:tc>
        <w:tc>
          <w:tcPr>
            <w:tcW w:w="1016" w:type="pct"/>
            <w:tcBorders>
              <w:top w:val="single" w:sz="4" w:space="0" w:color="auto"/>
              <w:left w:val="single" w:sz="4" w:space="0" w:color="auto"/>
              <w:bottom w:val="single" w:sz="4" w:space="0" w:color="auto"/>
              <w:right w:val="single" w:sz="4" w:space="0" w:color="auto"/>
            </w:tcBorders>
            <w:vAlign w:val="center"/>
          </w:tcPr>
          <w:p w14:paraId="52BC8DE2" w14:textId="64D735B1" w:rsidR="004A64E9" w:rsidRPr="004330D7" w:rsidRDefault="004A64E9" w:rsidP="004A64E9">
            <w:pPr>
              <w:spacing w:line="320" w:lineRule="exact"/>
              <w:jc w:val="center"/>
              <w:rPr>
                <w:rFonts w:ascii="Times New Roman" w:hAnsi="Times New Roman" w:cs="Times New Roman"/>
              </w:rPr>
            </w:pPr>
            <w:r w:rsidRPr="004330D7">
              <w:rPr>
                <w:rFonts w:ascii="Times New Roman" w:hAnsi="Times New Roman" w:cs="Times New Roman"/>
              </w:rPr>
              <w:t>TAK / NIE</w:t>
            </w:r>
          </w:p>
        </w:tc>
      </w:tr>
      <w:tr w:rsidR="004A64E9" w:rsidRPr="00820EE3" w14:paraId="29EFE8F8" w14:textId="77777777" w:rsidTr="00E42BF7">
        <w:tc>
          <w:tcPr>
            <w:tcW w:w="5000" w:type="pct"/>
            <w:gridSpan w:val="3"/>
            <w:tcBorders>
              <w:right w:val="single" w:sz="4" w:space="0" w:color="auto"/>
            </w:tcBorders>
            <w:vAlign w:val="center"/>
          </w:tcPr>
          <w:p w14:paraId="5A527F71" w14:textId="3FCCB647" w:rsidR="004A64E9" w:rsidRPr="004423DA" w:rsidRDefault="004A64E9" w:rsidP="004A64E9">
            <w:pPr>
              <w:spacing w:line="320" w:lineRule="exact"/>
              <w:ind w:left="315"/>
              <w:jc w:val="center"/>
              <w:rPr>
                <w:rFonts w:ascii="Times New Roman" w:hAnsi="Times New Roman" w:cs="Times New Roman"/>
                <w:b/>
              </w:rPr>
            </w:pPr>
            <w:r w:rsidRPr="004423DA">
              <w:rPr>
                <w:rFonts w:ascii="Times New Roman" w:hAnsi="Times New Roman" w:cs="Times New Roman"/>
                <w:b/>
              </w:rPr>
              <w:t>UKŁAD POKARMOWY I MOCZOWY</w:t>
            </w:r>
          </w:p>
        </w:tc>
      </w:tr>
      <w:tr w:rsidR="004A64E9" w:rsidRPr="00820EE3" w14:paraId="1E57AC98" w14:textId="77777777" w:rsidTr="00E42BF7">
        <w:tc>
          <w:tcPr>
            <w:tcW w:w="291" w:type="pct"/>
            <w:vAlign w:val="center"/>
          </w:tcPr>
          <w:p w14:paraId="56ABC60F"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16DA1334" w14:textId="2AC222D4" w:rsidR="004A64E9" w:rsidRPr="004A64E9" w:rsidRDefault="004A64E9" w:rsidP="004A64E9">
            <w:pPr>
              <w:pStyle w:val="Tekstkomentarza"/>
              <w:spacing w:line="320" w:lineRule="exact"/>
              <w:rPr>
                <w:rFonts w:ascii="Times New Roman" w:hAnsi="Times New Roman" w:cs="Times New Roman"/>
                <w:b w:val="0"/>
                <w:sz w:val="22"/>
                <w:szCs w:val="22"/>
              </w:rPr>
            </w:pPr>
            <w:r w:rsidRPr="004A64E9">
              <w:rPr>
                <w:rFonts w:ascii="Times New Roman" w:hAnsi="Times New Roman" w:cs="Times New Roman"/>
                <w:b w:val="0"/>
                <w:sz w:val="22"/>
                <w:szCs w:val="22"/>
              </w:rPr>
              <w:t xml:space="preserve">Osłuchiwanie odgłosy perystaltyki jelit (prawidłowe i patologiczne) w 2 miejscach z możliwością ustawienia ich głośności </w:t>
            </w:r>
          </w:p>
        </w:tc>
        <w:tc>
          <w:tcPr>
            <w:tcW w:w="1016" w:type="pct"/>
            <w:tcBorders>
              <w:top w:val="single" w:sz="4" w:space="0" w:color="auto"/>
              <w:left w:val="single" w:sz="4" w:space="0" w:color="auto"/>
              <w:bottom w:val="single" w:sz="4" w:space="0" w:color="auto"/>
              <w:right w:val="single" w:sz="4" w:space="0" w:color="auto"/>
            </w:tcBorders>
            <w:vAlign w:val="center"/>
          </w:tcPr>
          <w:p w14:paraId="471F7EFE" w14:textId="5FA2E4CA"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2F8910E3" w14:textId="77777777" w:rsidTr="00E42BF7">
        <w:tc>
          <w:tcPr>
            <w:tcW w:w="291" w:type="pct"/>
            <w:vAlign w:val="center"/>
          </w:tcPr>
          <w:p w14:paraId="22529CB9"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5653371A" w14:textId="74BEF063" w:rsidR="004A64E9" w:rsidRPr="004A64E9" w:rsidRDefault="004A64E9" w:rsidP="004A64E9">
            <w:pPr>
              <w:pStyle w:val="Tekstkomentarza"/>
              <w:spacing w:line="320" w:lineRule="exact"/>
              <w:rPr>
                <w:rFonts w:ascii="Times New Roman" w:hAnsi="Times New Roman" w:cs="Times New Roman"/>
                <w:b w:val="0"/>
                <w:sz w:val="22"/>
                <w:szCs w:val="22"/>
              </w:rPr>
            </w:pPr>
            <w:r w:rsidRPr="004A64E9">
              <w:rPr>
                <w:rFonts w:ascii="Times New Roman" w:hAnsi="Times New Roman" w:cs="Times New Roman"/>
                <w:b w:val="0"/>
                <w:sz w:val="22"/>
                <w:szCs w:val="22"/>
              </w:rPr>
              <w:t>Funkcja cewnikowania urologicznego z wykorzystaniem cewnika Foley’a</w:t>
            </w:r>
          </w:p>
        </w:tc>
        <w:tc>
          <w:tcPr>
            <w:tcW w:w="1016" w:type="pct"/>
            <w:tcBorders>
              <w:top w:val="single" w:sz="4" w:space="0" w:color="auto"/>
              <w:left w:val="single" w:sz="4" w:space="0" w:color="auto"/>
              <w:bottom w:val="single" w:sz="4" w:space="0" w:color="auto"/>
              <w:right w:val="single" w:sz="4" w:space="0" w:color="auto"/>
            </w:tcBorders>
            <w:vAlign w:val="center"/>
          </w:tcPr>
          <w:p w14:paraId="5175CEBD" w14:textId="073014DE"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2061E1D9" w14:textId="77777777" w:rsidTr="00E42BF7">
        <w:tc>
          <w:tcPr>
            <w:tcW w:w="5000" w:type="pct"/>
            <w:gridSpan w:val="3"/>
            <w:tcBorders>
              <w:right w:val="single" w:sz="4" w:space="0" w:color="auto"/>
            </w:tcBorders>
            <w:vAlign w:val="center"/>
          </w:tcPr>
          <w:p w14:paraId="7592EB82" w14:textId="426017AB" w:rsidR="004A64E9" w:rsidRPr="004A64E9" w:rsidRDefault="004A64E9" w:rsidP="004A64E9">
            <w:pPr>
              <w:spacing w:line="320" w:lineRule="exact"/>
              <w:ind w:left="315"/>
              <w:jc w:val="center"/>
              <w:rPr>
                <w:rFonts w:ascii="Times New Roman" w:hAnsi="Times New Roman" w:cs="Times New Roman"/>
                <w:b/>
              </w:rPr>
            </w:pPr>
            <w:r w:rsidRPr="004A64E9">
              <w:rPr>
                <w:rFonts w:ascii="Times New Roman" w:hAnsi="Times New Roman" w:cs="Times New Roman"/>
                <w:b/>
              </w:rPr>
              <w:t>MOWA I DŹWIĘKI</w:t>
            </w:r>
          </w:p>
        </w:tc>
      </w:tr>
      <w:tr w:rsidR="004A64E9" w:rsidRPr="00820EE3" w14:paraId="704C1130" w14:textId="77777777" w:rsidTr="00E42BF7">
        <w:tc>
          <w:tcPr>
            <w:tcW w:w="291" w:type="pct"/>
            <w:vAlign w:val="center"/>
          </w:tcPr>
          <w:p w14:paraId="4EA9394D"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4D081D9B" w14:textId="7D6EAB5D" w:rsidR="004A64E9" w:rsidRPr="004A64E9" w:rsidRDefault="004A64E9" w:rsidP="004A64E9">
            <w:pPr>
              <w:pStyle w:val="Tekstkomentarza"/>
              <w:spacing w:line="320" w:lineRule="exact"/>
              <w:rPr>
                <w:rFonts w:ascii="Times New Roman" w:hAnsi="Times New Roman" w:cs="Times New Roman"/>
                <w:b w:val="0"/>
                <w:sz w:val="22"/>
                <w:szCs w:val="22"/>
              </w:rPr>
            </w:pPr>
            <w:r w:rsidRPr="004A64E9">
              <w:rPr>
                <w:rFonts w:ascii="Times New Roman" w:hAnsi="Times New Roman" w:cs="Times New Roman"/>
                <w:b w:val="0"/>
                <w:sz w:val="22"/>
                <w:szCs w:val="22"/>
              </w:rPr>
              <w:t>Symulacja głosu pacjenta – wgrane odpowiedzi w zależności od stanu pacjenta.</w:t>
            </w:r>
          </w:p>
        </w:tc>
        <w:tc>
          <w:tcPr>
            <w:tcW w:w="1016" w:type="pct"/>
            <w:tcBorders>
              <w:top w:val="single" w:sz="4" w:space="0" w:color="auto"/>
              <w:left w:val="single" w:sz="4" w:space="0" w:color="auto"/>
              <w:bottom w:val="single" w:sz="4" w:space="0" w:color="auto"/>
              <w:right w:val="single" w:sz="4" w:space="0" w:color="auto"/>
            </w:tcBorders>
            <w:vAlign w:val="center"/>
          </w:tcPr>
          <w:p w14:paraId="4B64ACF5" w14:textId="5A9D494F"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5A497914" w14:textId="77777777" w:rsidTr="00E42BF7">
        <w:tc>
          <w:tcPr>
            <w:tcW w:w="291" w:type="pct"/>
            <w:vAlign w:val="center"/>
          </w:tcPr>
          <w:p w14:paraId="4E49157B"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64CA00D3" w14:textId="19B10806" w:rsidR="004A64E9" w:rsidRPr="004A64E9" w:rsidRDefault="004A64E9" w:rsidP="004A64E9">
            <w:pPr>
              <w:pStyle w:val="Tekstkomentarza"/>
              <w:spacing w:line="320" w:lineRule="exact"/>
              <w:rPr>
                <w:rFonts w:ascii="Times New Roman" w:hAnsi="Times New Roman" w:cs="Times New Roman"/>
                <w:b w:val="0"/>
                <w:sz w:val="22"/>
                <w:szCs w:val="22"/>
              </w:rPr>
            </w:pPr>
            <w:r w:rsidRPr="004A64E9">
              <w:rPr>
                <w:rFonts w:ascii="Times New Roman" w:hAnsi="Times New Roman" w:cs="Times New Roman"/>
                <w:b w:val="0"/>
                <w:sz w:val="22"/>
                <w:szCs w:val="22"/>
              </w:rPr>
              <w:t>Funkcja podkładania głosu i prowadzenie rozmowy z pacjentem (symulatorem) podczas symulacji.</w:t>
            </w:r>
          </w:p>
        </w:tc>
        <w:tc>
          <w:tcPr>
            <w:tcW w:w="1016" w:type="pct"/>
            <w:tcBorders>
              <w:top w:val="single" w:sz="4" w:space="0" w:color="auto"/>
              <w:left w:val="single" w:sz="4" w:space="0" w:color="auto"/>
              <w:bottom w:val="single" w:sz="4" w:space="0" w:color="auto"/>
              <w:right w:val="single" w:sz="4" w:space="0" w:color="auto"/>
            </w:tcBorders>
            <w:vAlign w:val="center"/>
          </w:tcPr>
          <w:p w14:paraId="348E8322" w14:textId="5F125289"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2E06967C" w14:textId="77777777" w:rsidTr="00E42BF7">
        <w:tc>
          <w:tcPr>
            <w:tcW w:w="291" w:type="pct"/>
            <w:vAlign w:val="center"/>
          </w:tcPr>
          <w:p w14:paraId="721276ED"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49694959" w14:textId="378D7DC3" w:rsidR="004A64E9" w:rsidRPr="004A64E9" w:rsidRDefault="004A64E9" w:rsidP="004A64E9">
            <w:pPr>
              <w:pStyle w:val="Tekstkomentarza"/>
              <w:spacing w:line="320" w:lineRule="exact"/>
              <w:rPr>
                <w:rFonts w:ascii="Times New Roman" w:hAnsi="Times New Roman" w:cs="Times New Roman"/>
                <w:b w:val="0"/>
                <w:sz w:val="22"/>
                <w:szCs w:val="22"/>
              </w:rPr>
            </w:pPr>
            <w:r w:rsidRPr="004A64E9">
              <w:rPr>
                <w:rFonts w:ascii="Times New Roman" w:hAnsi="Times New Roman" w:cs="Times New Roman"/>
                <w:b w:val="0"/>
                <w:sz w:val="22"/>
                <w:szCs w:val="22"/>
              </w:rPr>
              <w:t>Podsłuch uczestnika symulacji, umożliwiający aktywne prowadzenie rozmowy.</w:t>
            </w:r>
          </w:p>
        </w:tc>
        <w:tc>
          <w:tcPr>
            <w:tcW w:w="1016" w:type="pct"/>
            <w:tcBorders>
              <w:top w:val="single" w:sz="4" w:space="0" w:color="auto"/>
              <w:left w:val="single" w:sz="4" w:space="0" w:color="auto"/>
              <w:bottom w:val="single" w:sz="4" w:space="0" w:color="auto"/>
              <w:right w:val="single" w:sz="4" w:space="0" w:color="auto"/>
            </w:tcBorders>
            <w:vAlign w:val="center"/>
          </w:tcPr>
          <w:p w14:paraId="672FC0DC" w14:textId="5CF52EC1"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7F9BFF52" w14:textId="77777777" w:rsidTr="00E42BF7">
        <w:tc>
          <w:tcPr>
            <w:tcW w:w="291" w:type="pct"/>
            <w:vAlign w:val="center"/>
          </w:tcPr>
          <w:p w14:paraId="34C48A93"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7304F7D9" w14:textId="4A1E626E" w:rsidR="004A64E9" w:rsidRPr="004A64E9" w:rsidRDefault="004A64E9" w:rsidP="004A64E9">
            <w:pPr>
              <w:pStyle w:val="Tekstkomentarza"/>
              <w:spacing w:line="320" w:lineRule="exact"/>
              <w:rPr>
                <w:rFonts w:ascii="Times New Roman" w:hAnsi="Times New Roman" w:cs="Times New Roman"/>
                <w:b w:val="0"/>
                <w:sz w:val="22"/>
                <w:szCs w:val="22"/>
              </w:rPr>
            </w:pPr>
            <w:r w:rsidRPr="004A64E9">
              <w:rPr>
                <w:rFonts w:ascii="Times New Roman" w:hAnsi="Times New Roman" w:cs="Times New Roman"/>
                <w:b w:val="0"/>
                <w:sz w:val="22"/>
                <w:szCs w:val="22"/>
              </w:rPr>
              <w:t>Odgłosy kaszlu, wymiotów, pojękiwania (podczas parcia) oraz odgłosy mowy.</w:t>
            </w:r>
          </w:p>
        </w:tc>
        <w:tc>
          <w:tcPr>
            <w:tcW w:w="1016" w:type="pct"/>
            <w:tcBorders>
              <w:top w:val="single" w:sz="4" w:space="0" w:color="auto"/>
              <w:left w:val="single" w:sz="4" w:space="0" w:color="auto"/>
              <w:bottom w:val="single" w:sz="4" w:space="0" w:color="auto"/>
              <w:right w:val="single" w:sz="4" w:space="0" w:color="auto"/>
            </w:tcBorders>
            <w:vAlign w:val="center"/>
          </w:tcPr>
          <w:p w14:paraId="20A546DB" w14:textId="450F8BE9"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592ABCA9" w14:textId="77777777" w:rsidTr="00E42BF7">
        <w:tc>
          <w:tcPr>
            <w:tcW w:w="291" w:type="pct"/>
            <w:vAlign w:val="center"/>
          </w:tcPr>
          <w:p w14:paraId="78ED2684"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3CEB8572" w14:textId="0AB2DF78" w:rsidR="004A64E9" w:rsidRPr="004A64E9" w:rsidRDefault="004A64E9" w:rsidP="004A64E9">
            <w:pPr>
              <w:pStyle w:val="Tekstkomentarza"/>
              <w:spacing w:line="320" w:lineRule="exact"/>
              <w:rPr>
                <w:rFonts w:ascii="Times New Roman" w:hAnsi="Times New Roman" w:cs="Times New Roman"/>
                <w:b w:val="0"/>
                <w:sz w:val="22"/>
                <w:szCs w:val="22"/>
              </w:rPr>
            </w:pPr>
            <w:r w:rsidRPr="004A64E9">
              <w:rPr>
                <w:rFonts w:ascii="Times New Roman" w:hAnsi="Times New Roman" w:cs="Times New Roman"/>
                <w:b w:val="0"/>
                <w:sz w:val="22"/>
                <w:szCs w:val="22"/>
              </w:rPr>
              <w:t>Opcja nagrywania własnych odgłosów i wykorzystywania ich w symulacji z opcją regulacji głośności.</w:t>
            </w:r>
          </w:p>
        </w:tc>
        <w:tc>
          <w:tcPr>
            <w:tcW w:w="1016" w:type="pct"/>
            <w:tcBorders>
              <w:top w:val="single" w:sz="4" w:space="0" w:color="auto"/>
              <w:left w:val="single" w:sz="4" w:space="0" w:color="auto"/>
              <w:bottom w:val="single" w:sz="4" w:space="0" w:color="auto"/>
              <w:right w:val="single" w:sz="4" w:space="0" w:color="auto"/>
            </w:tcBorders>
            <w:vAlign w:val="center"/>
          </w:tcPr>
          <w:p w14:paraId="326B4B0B" w14:textId="007755C5"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2FDA2B20" w14:textId="77777777" w:rsidTr="00E42BF7">
        <w:tc>
          <w:tcPr>
            <w:tcW w:w="5000" w:type="pct"/>
            <w:gridSpan w:val="3"/>
            <w:tcBorders>
              <w:right w:val="single" w:sz="4" w:space="0" w:color="auto"/>
            </w:tcBorders>
            <w:vAlign w:val="center"/>
          </w:tcPr>
          <w:p w14:paraId="048CFD32" w14:textId="78B05A78" w:rsidR="004A64E9" w:rsidRPr="004A64E9" w:rsidRDefault="004A64E9" w:rsidP="004A64E9">
            <w:pPr>
              <w:spacing w:line="320" w:lineRule="exact"/>
              <w:ind w:left="315"/>
              <w:jc w:val="center"/>
              <w:rPr>
                <w:rFonts w:ascii="Times New Roman" w:hAnsi="Times New Roman" w:cs="Times New Roman"/>
                <w:b/>
              </w:rPr>
            </w:pPr>
            <w:r w:rsidRPr="004A64E9">
              <w:rPr>
                <w:rFonts w:ascii="Times New Roman" w:hAnsi="Times New Roman" w:cs="Times New Roman"/>
                <w:b/>
              </w:rPr>
              <w:t>INNE</w:t>
            </w:r>
          </w:p>
        </w:tc>
      </w:tr>
      <w:tr w:rsidR="004A64E9" w:rsidRPr="00820EE3" w14:paraId="37DE71CF" w14:textId="77777777" w:rsidTr="00E42BF7">
        <w:tc>
          <w:tcPr>
            <w:tcW w:w="291" w:type="pct"/>
            <w:vAlign w:val="center"/>
          </w:tcPr>
          <w:p w14:paraId="1B37D1FE"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477FC68E" w14:textId="2B141608"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imes New Roman" w:hAnsi="Times New Roman" w:cs="Times New Roman"/>
              </w:rPr>
              <w:t>W zestawie znajduje się pokrywa przeznaczona do wykonywania badania palpacyjnego i chwytów Leopolda. Pokrywa posiada realistycznego noworodka zanurzonego w owodni, co zwiększa realizm podczas wykonywania badania.</w:t>
            </w:r>
          </w:p>
        </w:tc>
        <w:tc>
          <w:tcPr>
            <w:tcW w:w="1016" w:type="pct"/>
            <w:tcBorders>
              <w:top w:val="single" w:sz="4" w:space="0" w:color="auto"/>
              <w:left w:val="single" w:sz="4" w:space="0" w:color="auto"/>
              <w:bottom w:val="single" w:sz="4" w:space="0" w:color="auto"/>
              <w:right w:val="single" w:sz="4" w:space="0" w:color="auto"/>
            </w:tcBorders>
            <w:vAlign w:val="center"/>
          </w:tcPr>
          <w:p w14:paraId="0BF101CB" w14:textId="7D221E29"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23B9A653" w14:textId="77777777" w:rsidTr="00E42BF7">
        <w:tc>
          <w:tcPr>
            <w:tcW w:w="291" w:type="pct"/>
            <w:vAlign w:val="center"/>
          </w:tcPr>
          <w:p w14:paraId="763772F8"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48427E58" w14:textId="3C9DF265"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imes New Roman" w:hAnsi="Times New Roman" w:cs="Times New Roman"/>
              </w:rPr>
              <w:t xml:space="preserve">Możliwość symulacji porodu za pomocą cięcia cesarskiego dzięki dołączonej dodatkowej pokrywie zawierającej  wymiennej wkładki. Wkładki zawierają skórę, tkankę podskórną, powięź i otrzewną oraz symulowaną krew w tkance podskórnej. </w:t>
            </w:r>
          </w:p>
        </w:tc>
        <w:tc>
          <w:tcPr>
            <w:tcW w:w="1016" w:type="pct"/>
            <w:tcBorders>
              <w:top w:val="single" w:sz="4" w:space="0" w:color="auto"/>
              <w:left w:val="single" w:sz="4" w:space="0" w:color="auto"/>
              <w:bottom w:val="single" w:sz="4" w:space="0" w:color="auto"/>
              <w:right w:val="single" w:sz="4" w:space="0" w:color="auto"/>
            </w:tcBorders>
            <w:vAlign w:val="center"/>
          </w:tcPr>
          <w:p w14:paraId="39F5BF53" w14:textId="20EC028F"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62571B05" w14:textId="77777777" w:rsidTr="00E42BF7">
        <w:tc>
          <w:tcPr>
            <w:tcW w:w="291" w:type="pct"/>
            <w:vAlign w:val="center"/>
          </w:tcPr>
          <w:p w14:paraId="1F20115D"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2C46E731" w14:textId="1268DD18"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imes New Roman" w:hAnsi="Times New Roman" w:cs="Times New Roman"/>
              </w:rPr>
              <w:t>W zestawie noga z zakrzepicą żył głębokich dedykowana do zaawansowanego symulatora porodowego.</w:t>
            </w:r>
            <w:r w:rsidRPr="004A64E9">
              <w:rPr>
                <w:rFonts w:ascii="Times New Roman" w:hAnsi="Times New Roman" w:cs="Times New Roman"/>
              </w:rPr>
              <w:br/>
              <w:t>Biblioteka leków i system rozpoznawania leków, są rozszerzane o schematy leczenia przeciwzakrzepowego. Bibliotek leków zawiera liczne preparaty rozrzedzające krew, takie jak heparyna, niefrakcjonowana heparyna, heparyna o małej masie cząsteczkowej i warfaryna, oraz leki trombolityczne, takie jak Alteplaza.</w:t>
            </w:r>
          </w:p>
        </w:tc>
        <w:tc>
          <w:tcPr>
            <w:tcW w:w="1016" w:type="pct"/>
            <w:tcBorders>
              <w:top w:val="single" w:sz="4" w:space="0" w:color="auto"/>
              <w:left w:val="single" w:sz="4" w:space="0" w:color="auto"/>
              <w:bottom w:val="single" w:sz="4" w:space="0" w:color="auto"/>
              <w:right w:val="single" w:sz="4" w:space="0" w:color="auto"/>
            </w:tcBorders>
            <w:vAlign w:val="center"/>
          </w:tcPr>
          <w:p w14:paraId="37200470" w14:textId="192AEA1D"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30899059" w14:textId="77777777" w:rsidTr="00E42BF7">
        <w:tc>
          <w:tcPr>
            <w:tcW w:w="291" w:type="pct"/>
            <w:vAlign w:val="center"/>
          </w:tcPr>
          <w:p w14:paraId="2F1B7B9A"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4C619C56" w14:textId="5BF6915F"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imes New Roman" w:hAnsi="Times New Roman" w:cs="Times New Roman"/>
              </w:rPr>
              <w:t>Dostęp dożylny.</w:t>
            </w:r>
          </w:p>
        </w:tc>
        <w:tc>
          <w:tcPr>
            <w:tcW w:w="1016" w:type="pct"/>
            <w:tcBorders>
              <w:top w:val="single" w:sz="4" w:space="0" w:color="auto"/>
              <w:left w:val="single" w:sz="4" w:space="0" w:color="auto"/>
              <w:bottom w:val="single" w:sz="4" w:space="0" w:color="auto"/>
              <w:right w:val="single" w:sz="4" w:space="0" w:color="auto"/>
            </w:tcBorders>
            <w:vAlign w:val="center"/>
          </w:tcPr>
          <w:p w14:paraId="57B75D77" w14:textId="1E641CED"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17B0F6CA" w14:textId="77777777" w:rsidTr="00E42BF7">
        <w:tc>
          <w:tcPr>
            <w:tcW w:w="291" w:type="pct"/>
            <w:vAlign w:val="center"/>
          </w:tcPr>
          <w:p w14:paraId="495FA231"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74DE009F" w14:textId="1D33D76F"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imes New Roman" w:hAnsi="Times New Roman" w:cs="Times New Roman"/>
              </w:rPr>
              <w:t xml:space="preserve">Zestaw zapasowych żył okolicy dołu łokciowego. </w:t>
            </w:r>
          </w:p>
        </w:tc>
        <w:tc>
          <w:tcPr>
            <w:tcW w:w="1016" w:type="pct"/>
            <w:tcBorders>
              <w:top w:val="single" w:sz="4" w:space="0" w:color="auto"/>
              <w:left w:val="single" w:sz="4" w:space="0" w:color="auto"/>
              <w:bottom w:val="single" w:sz="4" w:space="0" w:color="auto"/>
              <w:right w:val="single" w:sz="4" w:space="0" w:color="auto"/>
            </w:tcBorders>
            <w:vAlign w:val="center"/>
          </w:tcPr>
          <w:p w14:paraId="03CAD744" w14:textId="01B66108"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25AB6343" w14:textId="77777777" w:rsidTr="00E42BF7">
        <w:tc>
          <w:tcPr>
            <w:tcW w:w="291" w:type="pct"/>
            <w:vAlign w:val="center"/>
          </w:tcPr>
          <w:p w14:paraId="38661D13"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4076221B" w14:textId="68DC82B5"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imes New Roman" w:hAnsi="Times New Roman" w:cs="Times New Roman"/>
              </w:rPr>
              <w:t>Podawanie leków w bolusie oraz infuzji płynów.</w:t>
            </w:r>
          </w:p>
        </w:tc>
        <w:tc>
          <w:tcPr>
            <w:tcW w:w="1016" w:type="pct"/>
            <w:tcBorders>
              <w:top w:val="single" w:sz="4" w:space="0" w:color="auto"/>
              <w:left w:val="single" w:sz="4" w:space="0" w:color="auto"/>
              <w:bottom w:val="single" w:sz="4" w:space="0" w:color="auto"/>
              <w:right w:val="single" w:sz="4" w:space="0" w:color="auto"/>
            </w:tcBorders>
            <w:vAlign w:val="center"/>
          </w:tcPr>
          <w:p w14:paraId="0F0749EB" w14:textId="4CB51479"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0547463D" w14:textId="77777777" w:rsidTr="00E42BF7">
        <w:tc>
          <w:tcPr>
            <w:tcW w:w="291" w:type="pct"/>
            <w:vAlign w:val="center"/>
          </w:tcPr>
          <w:p w14:paraId="3D9BBDA6"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1AC75D74" w14:textId="6E8F3B3C"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imes New Roman" w:hAnsi="Times New Roman" w:cs="Times New Roman"/>
              </w:rPr>
              <w:t>Funkcja wstrzyknięć domięśniowych i podskórnych.</w:t>
            </w:r>
          </w:p>
        </w:tc>
        <w:tc>
          <w:tcPr>
            <w:tcW w:w="1016" w:type="pct"/>
            <w:tcBorders>
              <w:top w:val="single" w:sz="4" w:space="0" w:color="auto"/>
              <w:left w:val="single" w:sz="4" w:space="0" w:color="auto"/>
              <w:bottom w:val="single" w:sz="4" w:space="0" w:color="auto"/>
              <w:right w:val="single" w:sz="4" w:space="0" w:color="auto"/>
            </w:tcBorders>
            <w:vAlign w:val="center"/>
          </w:tcPr>
          <w:p w14:paraId="6D58DDF1" w14:textId="59DF3203"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38AD974F" w14:textId="77777777" w:rsidTr="00E42BF7">
        <w:tc>
          <w:tcPr>
            <w:tcW w:w="291" w:type="pct"/>
            <w:vAlign w:val="center"/>
          </w:tcPr>
          <w:p w14:paraId="53A5593D"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095D4DE8" w14:textId="07E052B4"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imes New Roman" w:hAnsi="Times New Roman" w:cs="Times New Roman"/>
              </w:rPr>
              <w:t>Funkcja rejestracji podania leku w czopku doodbytniczym (odbyt z czujnikiem wykrywającym umieszczenie czopku).</w:t>
            </w:r>
          </w:p>
        </w:tc>
        <w:tc>
          <w:tcPr>
            <w:tcW w:w="1016" w:type="pct"/>
            <w:tcBorders>
              <w:top w:val="single" w:sz="4" w:space="0" w:color="auto"/>
              <w:left w:val="single" w:sz="4" w:space="0" w:color="auto"/>
              <w:bottom w:val="single" w:sz="4" w:space="0" w:color="auto"/>
              <w:right w:val="single" w:sz="4" w:space="0" w:color="auto"/>
            </w:tcBorders>
            <w:vAlign w:val="center"/>
          </w:tcPr>
          <w:p w14:paraId="5B828177" w14:textId="628E7594"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3A9DBBAD" w14:textId="77777777" w:rsidTr="00E42BF7">
        <w:tc>
          <w:tcPr>
            <w:tcW w:w="291" w:type="pct"/>
            <w:vAlign w:val="center"/>
          </w:tcPr>
          <w:p w14:paraId="23AE3CE5"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6E62E2CC" w14:textId="43D17811"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imes New Roman" w:hAnsi="Times New Roman" w:cs="Times New Roman"/>
              </w:rPr>
              <w:t>Możliwość symulacji opieki poporodowej poprzez naukę szycia krocza (wymienne krocza w zestawie) oraz tamowania krwotoku poporodowego.</w:t>
            </w:r>
          </w:p>
        </w:tc>
        <w:tc>
          <w:tcPr>
            <w:tcW w:w="1016" w:type="pct"/>
            <w:tcBorders>
              <w:top w:val="single" w:sz="4" w:space="0" w:color="auto"/>
              <w:left w:val="single" w:sz="4" w:space="0" w:color="auto"/>
              <w:bottom w:val="single" w:sz="4" w:space="0" w:color="auto"/>
              <w:right w:val="single" w:sz="4" w:space="0" w:color="auto"/>
            </w:tcBorders>
            <w:vAlign w:val="center"/>
          </w:tcPr>
          <w:p w14:paraId="62A3A27F" w14:textId="0E419C77"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7FFCBFC9" w14:textId="77777777" w:rsidTr="00E42BF7">
        <w:tc>
          <w:tcPr>
            <w:tcW w:w="291" w:type="pct"/>
            <w:vAlign w:val="center"/>
          </w:tcPr>
          <w:p w14:paraId="4F195910"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1A7AACC8" w14:textId="55F7F240"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imes New Roman" w:hAnsi="Times New Roman" w:cs="Times New Roman"/>
              </w:rPr>
              <w:t xml:space="preserve">W zestawie znajduje się dodatkowa pokrywa do symulacji krwotoku poporodowego, która posiada zbiornik o pojemności 1000 ml. Możliwość zaprogramowania intensywności krwotoku. </w:t>
            </w:r>
          </w:p>
        </w:tc>
        <w:tc>
          <w:tcPr>
            <w:tcW w:w="1016" w:type="pct"/>
            <w:tcBorders>
              <w:top w:val="single" w:sz="4" w:space="0" w:color="auto"/>
              <w:left w:val="single" w:sz="4" w:space="0" w:color="auto"/>
              <w:bottom w:val="single" w:sz="4" w:space="0" w:color="auto"/>
              <w:right w:val="single" w:sz="4" w:space="0" w:color="auto"/>
            </w:tcBorders>
            <w:vAlign w:val="center"/>
          </w:tcPr>
          <w:p w14:paraId="6F4332B2" w14:textId="061C31B7"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40BDA8FB" w14:textId="77777777" w:rsidTr="00E42BF7">
        <w:tc>
          <w:tcPr>
            <w:tcW w:w="291" w:type="pct"/>
            <w:vAlign w:val="center"/>
          </w:tcPr>
          <w:p w14:paraId="4BF299B3"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34FF4C48" w14:textId="2415656E"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imes New Roman" w:hAnsi="Times New Roman" w:cs="Times New Roman"/>
              </w:rPr>
              <w:t>Możliwość zatamowania krwotoku z macicą przy użyciu leków lub balonu Bakri.</w:t>
            </w:r>
          </w:p>
        </w:tc>
        <w:tc>
          <w:tcPr>
            <w:tcW w:w="1016" w:type="pct"/>
            <w:tcBorders>
              <w:top w:val="single" w:sz="4" w:space="0" w:color="auto"/>
              <w:left w:val="single" w:sz="4" w:space="0" w:color="auto"/>
              <w:bottom w:val="single" w:sz="4" w:space="0" w:color="auto"/>
              <w:right w:val="single" w:sz="4" w:space="0" w:color="auto"/>
            </w:tcBorders>
            <w:vAlign w:val="center"/>
          </w:tcPr>
          <w:p w14:paraId="411E4158" w14:textId="02ABDA9A"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62AA4054" w14:textId="77777777" w:rsidTr="00E42BF7">
        <w:tc>
          <w:tcPr>
            <w:tcW w:w="291" w:type="pct"/>
            <w:vAlign w:val="center"/>
          </w:tcPr>
          <w:p w14:paraId="6172D972"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0E0CC348" w14:textId="63E1012E"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imes New Roman" w:hAnsi="Times New Roman" w:cs="Times New Roman"/>
              </w:rPr>
              <w:t>Postepowanie w przypadku wystąpienia zakrzepicy żył głębokich dzięki wymiennej nodze przedstawiająca obrzęk, rumień oraz wyczuwalne zgrubienia wzdłuż segmentów żył. Oprogramowanie zawiera wstępnie zaprogramowane scenariusze obejmujące typowe przyczyny zakrzepicy żył głębokich, takie jak brak aktywności, zmiany w żyłach po operacji, urazy naczyń krwionośnych i skłonności rodzinne.</w:t>
            </w:r>
          </w:p>
        </w:tc>
        <w:tc>
          <w:tcPr>
            <w:tcW w:w="1016" w:type="pct"/>
            <w:tcBorders>
              <w:top w:val="single" w:sz="4" w:space="0" w:color="auto"/>
              <w:left w:val="single" w:sz="4" w:space="0" w:color="auto"/>
              <w:bottom w:val="single" w:sz="4" w:space="0" w:color="auto"/>
              <w:right w:val="single" w:sz="4" w:space="0" w:color="auto"/>
            </w:tcBorders>
            <w:vAlign w:val="center"/>
          </w:tcPr>
          <w:p w14:paraId="1AAC64F8" w14:textId="15EE045D"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16789D42" w14:textId="77777777" w:rsidTr="00E42BF7">
        <w:tc>
          <w:tcPr>
            <w:tcW w:w="291" w:type="pct"/>
            <w:vAlign w:val="center"/>
          </w:tcPr>
          <w:p w14:paraId="6B59CD03"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49F721D8" w14:textId="77777777" w:rsidR="004A64E9" w:rsidRPr="004A64E9" w:rsidRDefault="004A64E9" w:rsidP="004A64E9">
            <w:pPr>
              <w:spacing w:line="276" w:lineRule="auto"/>
              <w:jc w:val="both"/>
              <w:rPr>
                <w:rFonts w:ascii="Times New Roman" w:hAnsi="Times New Roman" w:cs="Times New Roman"/>
              </w:rPr>
            </w:pPr>
            <w:r w:rsidRPr="004A64E9">
              <w:rPr>
                <w:rFonts w:ascii="Times New Roman" w:hAnsi="Times New Roman" w:cs="Times New Roman"/>
              </w:rPr>
              <w:t>Oprogramowanie mieszanej rzeczywistości (1 licencja) pozwalające na synchronizację hologramu ze światem fizycznym, co pozwala ćwiczącym obserwować ruchy płodu jeszcze wewnątrz matki zarówno podczas porodów wierzchołkowych, dystocji barkowej jak i porodu pośladkowego.</w:t>
            </w:r>
          </w:p>
          <w:p w14:paraId="6F1AD49D" w14:textId="28DA3708"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imes New Roman" w:hAnsi="Times New Roman" w:cs="Times New Roman"/>
              </w:rPr>
              <w:t>Oprogramowanie zawiera 4 holograficzne demonstracje porodu: normalny poród pochwowy, dystocja barkowa, poród pośladkowy i owiniętą pępowinę. Każde doświadczenie zawiera kluczowe punkty edukacyjne oraz różne manewry wykonywane podczas porodu, które uczestnicy mogą studiować we własnym tempie. Hologramy można oglądać pod dowolnym kątem, skalować do naturalnej wielkości lub zmniejszać.</w:t>
            </w:r>
          </w:p>
        </w:tc>
        <w:tc>
          <w:tcPr>
            <w:tcW w:w="1016" w:type="pct"/>
            <w:tcBorders>
              <w:top w:val="single" w:sz="4" w:space="0" w:color="auto"/>
              <w:left w:val="single" w:sz="4" w:space="0" w:color="auto"/>
              <w:bottom w:val="single" w:sz="4" w:space="0" w:color="auto"/>
              <w:right w:val="single" w:sz="4" w:space="0" w:color="auto"/>
            </w:tcBorders>
            <w:vAlign w:val="center"/>
          </w:tcPr>
          <w:p w14:paraId="735B73DB" w14:textId="672A2306"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0B088680" w14:textId="77777777" w:rsidTr="00E42BF7">
        <w:tc>
          <w:tcPr>
            <w:tcW w:w="5000" w:type="pct"/>
            <w:gridSpan w:val="3"/>
            <w:tcBorders>
              <w:right w:val="single" w:sz="4" w:space="0" w:color="auto"/>
            </w:tcBorders>
            <w:vAlign w:val="center"/>
          </w:tcPr>
          <w:p w14:paraId="63C4AC07" w14:textId="4091144C" w:rsidR="004A64E9" w:rsidRPr="008D1AB7" w:rsidRDefault="004A64E9" w:rsidP="004A64E9">
            <w:pPr>
              <w:spacing w:line="320" w:lineRule="exact"/>
              <w:ind w:left="315"/>
              <w:jc w:val="center"/>
              <w:rPr>
                <w:rFonts w:ascii="Times New Roman" w:hAnsi="Times New Roman" w:cs="Times New Roman"/>
                <w:b/>
              </w:rPr>
            </w:pPr>
            <w:r w:rsidRPr="008D1AB7">
              <w:rPr>
                <w:rFonts w:ascii="Times New Roman" w:hAnsi="Times New Roman" w:cs="Times New Roman"/>
                <w:b/>
              </w:rPr>
              <w:t>NOWORODEK</w:t>
            </w:r>
          </w:p>
        </w:tc>
      </w:tr>
      <w:tr w:rsidR="004A64E9" w:rsidRPr="00820EE3" w14:paraId="162BC033" w14:textId="77777777" w:rsidTr="00E42BF7">
        <w:tc>
          <w:tcPr>
            <w:tcW w:w="291" w:type="pct"/>
            <w:vAlign w:val="center"/>
          </w:tcPr>
          <w:p w14:paraId="4368B395"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22BE4501" w14:textId="6EB85D9A"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imes New Roman" w:hAnsi="Times New Roman" w:cs="Times New Roman"/>
              </w:rPr>
              <w:t>Dokładnie odwzorowany noworodek urodzony o czasie, z realistycznymi rozmiarami i masą ciała.</w:t>
            </w:r>
          </w:p>
        </w:tc>
        <w:tc>
          <w:tcPr>
            <w:tcW w:w="1016" w:type="pct"/>
            <w:tcBorders>
              <w:top w:val="single" w:sz="4" w:space="0" w:color="auto"/>
              <w:left w:val="single" w:sz="4" w:space="0" w:color="auto"/>
              <w:bottom w:val="single" w:sz="4" w:space="0" w:color="auto"/>
              <w:right w:val="single" w:sz="4" w:space="0" w:color="auto"/>
            </w:tcBorders>
            <w:vAlign w:val="center"/>
          </w:tcPr>
          <w:p w14:paraId="786A0416" w14:textId="568E99B6"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4E6E07A2" w14:textId="77777777" w:rsidTr="00E42BF7">
        <w:tc>
          <w:tcPr>
            <w:tcW w:w="291" w:type="pct"/>
            <w:vAlign w:val="center"/>
          </w:tcPr>
          <w:p w14:paraId="5FA8C70F"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68E984BB" w14:textId="31EBCFD0"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imes New Roman" w:hAnsi="Times New Roman" w:cs="Times New Roman"/>
              </w:rPr>
              <w:t>Czujniki ułożenia wskazujące wewnętrzny i zewnętrzny obrót i ułożenie głowy względem tułowia.</w:t>
            </w:r>
          </w:p>
        </w:tc>
        <w:tc>
          <w:tcPr>
            <w:tcW w:w="1016" w:type="pct"/>
            <w:tcBorders>
              <w:top w:val="single" w:sz="4" w:space="0" w:color="auto"/>
              <w:left w:val="single" w:sz="4" w:space="0" w:color="auto"/>
              <w:bottom w:val="single" w:sz="4" w:space="0" w:color="auto"/>
              <w:right w:val="single" w:sz="4" w:space="0" w:color="auto"/>
            </w:tcBorders>
            <w:vAlign w:val="center"/>
          </w:tcPr>
          <w:p w14:paraId="6195E48E" w14:textId="37ABB09C"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7594AC81" w14:textId="77777777" w:rsidTr="00E42BF7">
        <w:tc>
          <w:tcPr>
            <w:tcW w:w="291" w:type="pct"/>
            <w:vAlign w:val="center"/>
          </w:tcPr>
          <w:p w14:paraId="47F2AC1C"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43C180F8" w14:textId="3E902392"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imes New Roman" w:hAnsi="Times New Roman" w:cs="Times New Roman"/>
              </w:rPr>
              <w:t>Anatomiczne punkty orientacyjne, w tym wyczuwalne palpacyjne ciemiączka.</w:t>
            </w:r>
          </w:p>
        </w:tc>
        <w:tc>
          <w:tcPr>
            <w:tcW w:w="1016" w:type="pct"/>
            <w:tcBorders>
              <w:top w:val="single" w:sz="4" w:space="0" w:color="auto"/>
              <w:left w:val="single" w:sz="4" w:space="0" w:color="auto"/>
              <w:bottom w:val="single" w:sz="4" w:space="0" w:color="auto"/>
              <w:right w:val="single" w:sz="4" w:space="0" w:color="auto"/>
            </w:tcBorders>
            <w:vAlign w:val="center"/>
          </w:tcPr>
          <w:p w14:paraId="717D78EA" w14:textId="50A3342D"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19FB69A0" w14:textId="77777777" w:rsidTr="00E42BF7">
        <w:tc>
          <w:tcPr>
            <w:tcW w:w="291" w:type="pct"/>
            <w:vAlign w:val="center"/>
          </w:tcPr>
          <w:p w14:paraId="11D25404"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4CEDDEB7" w14:textId="3AB17D0B"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imes New Roman" w:hAnsi="Times New Roman" w:cs="Times New Roman"/>
              </w:rPr>
              <w:t>Naturalne i smukłe prostowanie i obracanie głowy dziecka podczas porodu.</w:t>
            </w:r>
          </w:p>
        </w:tc>
        <w:tc>
          <w:tcPr>
            <w:tcW w:w="1016" w:type="pct"/>
            <w:tcBorders>
              <w:top w:val="single" w:sz="4" w:space="0" w:color="auto"/>
              <w:left w:val="single" w:sz="4" w:space="0" w:color="auto"/>
              <w:bottom w:val="single" w:sz="4" w:space="0" w:color="auto"/>
              <w:right w:val="single" w:sz="4" w:space="0" w:color="auto"/>
            </w:tcBorders>
            <w:vAlign w:val="center"/>
          </w:tcPr>
          <w:p w14:paraId="5C85F456" w14:textId="20158495"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70FA0719" w14:textId="77777777" w:rsidTr="00E42BF7">
        <w:tc>
          <w:tcPr>
            <w:tcW w:w="291" w:type="pct"/>
            <w:vAlign w:val="center"/>
          </w:tcPr>
          <w:p w14:paraId="181C3098"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0C80EBBF" w14:textId="4616E324"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imes New Roman" w:hAnsi="Times New Roman" w:cs="Times New Roman"/>
              </w:rPr>
              <w:t>W pełni ruchome kończyny i szyja płodu pozwalające na ćwiczenie rękoczynów i manewrów położniczych.</w:t>
            </w:r>
          </w:p>
        </w:tc>
        <w:tc>
          <w:tcPr>
            <w:tcW w:w="1016" w:type="pct"/>
            <w:tcBorders>
              <w:top w:val="single" w:sz="4" w:space="0" w:color="auto"/>
              <w:left w:val="single" w:sz="4" w:space="0" w:color="auto"/>
              <w:bottom w:val="single" w:sz="4" w:space="0" w:color="auto"/>
              <w:right w:val="single" w:sz="4" w:space="0" w:color="auto"/>
            </w:tcBorders>
            <w:vAlign w:val="center"/>
          </w:tcPr>
          <w:p w14:paraId="48E0BE86" w14:textId="748C009F"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6BC1E356" w14:textId="77777777" w:rsidTr="00E42BF7">
        <w:tc>
          <w:tcPr>
            <w:tcW w:w="291" w:type="pct"/>
            <w:vAlign w:val="center"/>
          </w:tcPr>
          <w:p w14:paraId="28F504A7"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5AC03FAD" w14:textId="7714B53D"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imes New Roman" w:hAnsi="Times New Roman" w:cs="Times New Roman"/>
              </w:rPr>
              <w:t>Gładka skóra pozwala na wykorzystanie próżniociągu i kleszczy.</w:t>
            </w:r>
          </w:p>
        </w:tc>
        <w:tc>
          <w:tcPr>
            <w:tcW w:w="1016" w:type="pct"/>
            <w:tcBorders>
              <w:top w:val="single" w:sz="4" w:space="0" w:color="auto"/>
              <w:left w:val="single" w:sz="4" w:space="0" w:color="auto"/>
              <w:bottom w:val="single" w:sz="4" w:space="0" w:color="auto"/>
              <w:right w:val="single" w:sz="4" w:space="0" w:color="auto"/>
            </w:tcBorders>
            <w:vAlign w:val="center"/>
          </w:tcPr>
          <w:p w14:paraId="1C57B4DA" w14:textId="3A00D251"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5DED890D" w14:textId="77777777" w:rsidTr="00E42BF7">
        <w:tc>
          <w:tcPr>
            <w:tcW w:w="291" w:type="pct"/>
            <w:vAlign w:val="center"/>
          </w:tcPr>
          <w:p w14:paraId="0ED76E4C"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79AF140D" w14:textId="7079EB34"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imes New Roman" w:hAnsi="Times New Roman" w:cs="Times New Roman"/>
              </w:rPr>
              <w:t>Gładka skóra na całym ciele, bez widocznych połączeń.</w:t>
            </w:r>
          </w:p>
        </w:tc>
        <w:tc>
          <w:tcPr>
            <w:tcW w:w="1016" w:type="pct"/>
            <w:tcBorders>
              <w:top w:val="single" w:sz="4" w:space="0" w:color="auto"/>
              <w:left w:val="single" w:sz="4" w:space="0" w:color="auto"/>
              <w:bottom w:val="single" w:sz="4" w:space="0" w:color="auto"/>
              <w:right w:val="single" w:sz="4" w:space="0" w:color="auto"/>
            </w:tcBorders>
            <w:vAlign w:val="center"/>
          </w:tcPr>
          <w:p w14:paraId="4CA12AA3" w14:textId="4C913F52"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607F4C82" w14:textId="77777777" w:rsidTr="00E42BF7">
        <w:tc>
          <w:tcPr>
            <w:tcW w:w="291" w:type="pct"/>
            <w:vAlign w:val="center"/>
          </w:tcPr>
          <w:p w14:paraId="16E35FC9"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2BDE56EC" w14:textId="10412873"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imes New Roman" w:hAnsi="Times New Roman" w:cs="Times New Roman"/>
              </w:rPr>
              <w:t>W pełni odwzorowany układ kostny zapewnia utrzymanie postawy ciała, wpływa na zakres ruchów w stawach i stawia realistyczny opór.</w:t>
            </w:r>
          </w:p>
        </w:tc>
        <w:tc>
          <w:tcPr>
            <w:tcW w:w="1016" w:type="pct"/>
            <w:tcBorders>
              <w:top w:val="single" w:sz="4" w:space="0" w:color="auto"/>
              <w:left w:val="single" w:sz="4" w:space="0" w:color="auto"/>
              <w:bottom w:val="single" w:sz="4" w:space="0" w:color="auto"/>
              <w:right w:val="single" w:sz="4" w:space="0" w:color="auto"/>
            </w:tcBorders>
            <w:vAlign w:val="center"/>
          </w:tcPr>
          <w:p w14:paraId="0BB9585B" w14:textId="7B371B15"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3148CDBB" w14:textId="77777777" w:rsidTr="00E42BF7">
        <w:tc>
          <w:tcPr>
            <w:tcW w:w="291" w:type="pct"/>
            <w:vAlign w:val="center"/>
          </w:tcPr>
          <w:p w14:paraId="59CD1BE1"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2CB3776F" w14:textId="2EB96F50"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imes New Roman" w:hAnsi="Times New Roman" w:cs="Times New Roman"/>
              </w:rPr>
              <w:t>Ruchomy kręgosłup, stawy barkowe, łokciowe, biodrowe i kolanowe z realistycznym zakresem ruchów pozwalają prowadzić ćwiczenia z zakresu oceny noworodka.</w:t>
            </w:r>
          </w:p>
        </w:tc>
        <w:tc>
          <w:tcPr>
            <w:tcW w:w="1016" w:type="pct"/>
            <w:tcBorders>
              <w:top w:val="single" w:sz="4" w:space="0" w:color="auto"/>
              <w:left w:val="single" w:sz="4" w:space="0" w:color="auto"/>
              <w:bottom w:val="single" w:sz="4" w:space="0" w:color="auto"/>
              <w:right w:val="single" w:sz="4" w:space="0" w:color="auto"/>
            </w:tcBorders>
            <w:vAlign w:val="center"/>
          </w:tcPr>
          <w:p w14:paraId="7BF997FD" w14:textId="0C16DCDC"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1F77C78F" w14:textId="77777777" w:rsidTr="00E42BF7">
        <w:tc>
          <w:tcPr>
            <w:tcW w:w="291" w:type="pct"/>
            <w:vAlign w:val="center"/>
          </w:tcPr>
          <w:p w14:paraId="5AB2D508"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19A3874C" w14:textId="1AF017FF"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imes New Roman" w:hAnsi="Times New Roman" w:cs="Times New Roman"/>
              </w:rPr>
              <w:t>Różne odgłosy osłuchowe serca i programowalna akcja serca.</w:t>
            </w:r>
          </w:p>
        </w:tc>
        <w:tc>
          <w:tcPr>
            <w:tcW w:w="1016" w:type="pct"/>
            <w:tcBorders>
              <w:top w:val="single" w:sz="4" w:space="0" w:color="auto"/>
              <w:left w:val="single" w:sz="4" w:space="0" w:color="auto"/>
              <w:bottom w:val="single" w:sz="4" w:space="0" w:color="auto"/>
              <w:right w:val="single" w:sz="4" w:space="0" w:color="auto"/>
            </w:tcBorders>
            <w:vAlign w:val="center"/>
          </w:tcPr>
          <w:p w14:paraId="318A3DF6" w14:textId="64238A82"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7B1899D0" w14:textId="77777777" w:rsidTr="00E42BF7">
        <w:tc>
          <w:tcPr>
            <w:tcW w:w="291" w:type="pct"/>
            <w:vAlign w:val="center"/>
          </w:tcPr>
          <w:p w14:paraId="49C452F3"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0BAF231A" w14:textId="07D55381"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imes New Roman" w:hAnsi="Times New Roman" w:cs="Times New Roman"/>
              </w:rPr>
              <w:t>Różne odgłosy osłuchowe płuc i programowalna częstość oddechu.</w:t>
            </w:r>
          </w:p>
        </w:tc>
        <w:tc>
          <w:tcPr>
            <w:tcW w:w="1016" w:type="pct"/>
            <w:tcBorders>
              <w:top w:val="single" w:sz="4" w:space="0" w:color="auto"/>
              <w:left w:val="single" w:sz="4" w:space="0" w:color="auto"/>
              <w:bottom w:val="single" w:sz="4" w:space="0" w:color="auto"/>
              <w:right w:val="single" w:sz="4" w:space="0" w:color="auto"/>
            </w:tcBorders>
            <w:vAlign w:val="center"/>
          </w:tcPr>
          <w:p w14:paraId="58E2425C" w14:textId="42858BF9"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27C27C76" w14:textId="77777777" w:rsidTr="00E42BF7">
        <w:tc>
          <w:tcPr>
            <w:tcW w:w="291" w:type="pct"/>
            <w:vAlign w:val="center"/>
          </w:tcPr>
          <w:p w14:paraId="0108D635"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4B0E6128" w14:textId="1DF12261"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imes New Roman" w:hAnsi="Times New Roman" w:cs="Times New Roman"/>
              </w:rPr>
              <w:t>Płacz z wyborem poziomu głośności.</w:t>
            </w:r>
          </w:p>
        </w:tc>
        <w:tc>
          <w:tcPr>
            <w:tcW w:w="1016" w:type="pct"/>
            <w:tcBorders>
              <w:top w:val="single" w:sz="4" w:space="0" w:color="auto"/>
              <w:left w:val="single" w:sz="4" w:space="0" w:color="auto"/>
              <w:bottom w:val="single" w:sz="4" w:space="0" w:color="auto"/>
              <w:right w:val="single" w:sz="4" w:space="0" w:color="auto"/>
            </w:tcBorders>
            <w:vAlign w:val="center"/>
          </w:tcPr>
          <w:p w14:paraId="01B21454" w14:textId="185794C5"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48B3E102" w14:textId="77777777" w:rsidTr="00E42BF7">
        <w:tc>
          <w:tcPr>
            <w:tcW w:w="291" w:type="pct"/>
            <w:vAlign w:val="center"/>
          </w:tcPr>
          <w:p w14:paraId="229A7C50"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1B9FDD96" w14:textId="46C0A4A7"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imes New Roman" w:hAnsi="Times New Roman" w:cs="Times New Roman"/>
              </w:rPr>
              <w:t xml:space="preserve">Sinica centralna. </w:t>
            </w:r>
          </w:p>
        </w:tc>
        <w:tc>
          <w:tcPr>
            <w:tcW w:w="1016" w:type="pct"/>
            <w:tcBorders>
              <w:top w:val="single" w:sz="4" w:space="0" w:color="auto"/>
              <w:left w:val="single" w:sz="4" w:space="0" w:color="auto"/>
              <w:bottom w:val="single" w:sz="4" w:space="0" w:color="auto"/>
              <w:right w:val="single" w:sz="4" w:space="0" w:color="auto"/>
            </w:tcBorders>
            <w:vAlign w:val="center"/>
          </w:tcPr>
          <w:p w14:paraId="5F0472C5" w14:textId="72F2FDB7"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09B5EF63" w14:textId="77777777" w:rsidTr="00E42BF7">
        <w:tc>
          <w:tcPr>
            <w:tcW w:w="291" w:type="pct"/>
            <w:vAlign w:val="center"/>
          </w:tcPr>
          <w:p w14:paraId="3ED62897"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38E0064B" w14:textId="67796418"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imes New Roman" w:hAnsi="Times New Roman" w:cs="Times New Roman"/>
              </w:rPr>
              <w:t>Programowalne parametry do oceny skali APGAR po jednej minucie.</w:t>
            </w:r>
          </w:p>
        </w:tc>
        <w:tc>
          <w:tcPr>
            <w:tcW w:w="1016" w:type="pct"/>
            <w:tcBorders>
              <w:top w:val="single" w:sz="4" w:space="0" w:color="auto"/>
              <w:left w:val="single" w:sz="4" w:space="0" w:color="auto"/>
              <w:bottom w:val="single" w:sz="4" w:space="0" w:color="auto"/>
              <w:right w:val="single" w:sz="4" w:space="0" w:color="auto"/>
            </w:tcBorders>
            <w:vAlign w:val="center"/>
          </w:tcPr>
          <w:p w14:paraId="055E3222" w14:textId="6EFC3F80"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4004B544" w14:textId="77777777" w:rsidTr="00E42BF7">
        <w:tc>
          <w:tcPr>
            <w:tcW w:w="291" w:type="pct"/>
            <w:vAlign w:val="center"/>
          </w:tcPr>
          <w:p w14:paraId="4BFCFD8F"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4398441F" w14:textId="3701ED39"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imes New Roman" w:hAnsi="Times New Roman" w:cs="Times New Roman"/>
              </w:rPr>
              <w:t xml:space="preserve">Noworodek posiada możliwość dołączenia realistycznej pępowiny, którą można przecinać i zakładać zaciski. </w:t>
            </w:r>
          </w:p>
        </w:tc>
        <w:tc>
          <w:tcPr>
            <w:tcW w:w="1016" w:type="pct"/>
            <w:tcBorders>
              <w:top w:val="single" w:sz="4" w:space="0" w:color="auto"/>
              <w:left w:val="single" w:sz="4" w:space="0" w:color="auto"/>
              <w:bottom w:val="single" w:sz="4" w:space="0" w:color="auto"/>
              <w:right w:val="single" w:sz="4" w:space="0" w:color="auto"/>
            </w:tcBorders>
            <w:vAlign w:val="center"/>
          </w:tcPr>
          <w:p w14:paraId="437A25B0" w14:textId="5E1D129A"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191CC740" w14:textId="77777777" w:rsidTr="00E42BF7">
        <w:tc>
          <w:tcPr>
            <w:tcW w:w="5000" w:type="pct"/>
            <w:gridSpan w:val="3"/>
            <w:tcBorders>
              <w:right w:val="single" w:sz="4" w:space="0" w:color="auto"/>
            </w:tcBorders>
            <w:vAlign w:val="center"/>
          </w:tcPr>
          <w:p w14:paraId="509FAF81" w14:textId="02E7B830" w:rsidR="004A64E9" w:rsidRPr="004A64E9" w:rsidRDefault="004A64E9" w:rsidP="004A64E9">
            <w:pPr>
              <w:spacing w:line="320" w:lineRule="exact"/>
              <w:ind w:left="315"/>
              <w:jc w:val="center"/>
              <w:rPr>
                <w:rFonts w:ascii="Times New Roman" w:hAnsi="Times New Roman" w:cs="Times New Roman"/>
              </w:rPr>
            </w:pPr>
            <w:r w:rsidRPr="004A64E9">
              <w:rPr>
                <w:rFonts w:ascii="Times New Roman" w:hAnsi="Times New Roman" w:cs="Times New Roman"/>
                <w:b/>
              </w:rPr>
              <w:t>STEROWANIE</w:t>
            </w:r>
          </w:p>
        </w:tc>
      </w:tr>
      <w:tr w:rsidR="004A64E9" w:rsidRPr="00820EE3" w14:paraId="0350011B" w14:textId="77777777" w:rsidTr="00E42BF7">
        <w:tc>
          <w:tcPr>
            <w:tcW w:w="291" w:type="pct"/>
            <w:vAlign w:val="center"/>
          </w:tcPr>
          <w:p w14:paraId="662C23B5"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4662C32D" w14:textId="6BE4914E"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ahoma" w:hAnsi="Tahoma" w:cs="Tahoma"/>
                <w:sz w:val="20"/>
                <w:szCs w:val="20"/>
              </w:rPr>
              <w:t>Sterowanie poprzez laptop z funkcją tabletu oparty na procesorze i5 lub lepszym, ekran dotykowy minimum 12 cali w zestawie z klawiaturą.</w:t>
            </w:r>
          </w:p>
        </w:tc>
        <w:tc>
          <w:tcPr>
            <w:tcW w:w="1016" w:type="pct"/>
            <w:tcBorders>
              <w:top w:val="single" w:sz="4" w:space="0" w:color="auto"/>
              <w:left w:val="single" w:sz="4" w:space="0" w:color="auto"/>
              <w:bottom w:val="single" w:sz="4" w:space="0" w:color="auto"/>
              <w:right w:val="single" w:sz="4" w:space="0" w:color="auto"/>
            </w:tcBorders>
            <w:vAlign w:val="center"/>
          </w:tcPr>
          <w:p w14:paraId="55E668D1" w14:textId="1C5F7697"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51947ED4" w14:textId="77777777" w:rsidTr="00E42BF7">
        <w:tc>
          <w:tcPr>
            <w:tcW w:w="291" w:type="pct"/>
            <w:vAlign w:val="center"/>
          </w:tcPr>
          <w:p w14:paraId="158045B7"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74FF2DCE" w14:textId="3AA7597E"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ahoma" w:hAnsi="Tahoma" w:cs="Tahoma"/>
                <w:sz w:val="20"/>
                <w:szCs w:val="20"/>
              </w:rPr>
              <w:t xml:space="preserve">Zainstalowana w pełni funkcjonalna, najnowsza dostępna wersja oprogramowania instruktorskiego sterującego symulatorem. Bezpłatna aktualizacja do najnowszej wersji oprogramowania </w:t>
            </w:r>
          </w:p>
        </w:tc>
        <w:tc>
          <w:tcPr>
            <w:tcW w:w="1016" w:type="pct"/>
            <w:tcBorders>
              <w:top w:val="single" w:sz="4" w:space="0" w:color="auto"/>
              <w:left w:val="single" w:sz="4" w:space="0" w:color="auto"/>
              <w:bottom w:val="single" w:sz="4" w:space="0" w:color="auto"/>
              <w:right w:val="single" w:sz="4" w:space="0" w:color="auto"/>
            </w:tcBorders>
            <w:vAlign w:val="center"/>
          </w:tcPr>
          <w:p w14:paraId="7C8D3E1B" w14:textId="15552DC3"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5AD9C4CE" w14:textId="77777777" w:rsidTr="00E42BF7">
        <w:tc>
          <w:tcPr>
            <w:tcW w:w="291" w:type="pct"/>
            <w:vAlign w:val="center"/>
          </w:tcPr>
          <w:p w14:paraId="3895AFD5"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61874D47" w14:textId="41210FDD"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ahoma" w:hAnsi="Tahoma" w:cs="Tahoma"/>
                <w:sz w:val="20"/>
                <w:szCs w:val="20"/>
              </w:rPr>
              <w:t>Oprogramowanie kontrolujące wszystkie funkcje: poród, blokady i udrożnienia dróg oddechowych, funkcje kardiologiczne, resuscytację krążeniowo-oddechową, tętno, cieśninie krwi i odgłosy z narządów wewnętrznych.</w:t>
            </w:r>
          </w:p>
        </w:tc>
        <w:tc>
          <w:tcPr>
            <w:tcW w:w="1016" w:type="pct"/>
            <w:tcBorders>
              <w:top w:val="single" w:sz="4" w:space="0" w:color="auto"/>
              <w:left w:val="single" w:sz="4" w:space="0" w:color="auto"/>
              <w:bottom w:val="single" w:sz="4" w:space="0" w:color="auto"/>
              <w:right w:val="single" w:sz="4" w:space="0" w:color="auto"/>
            </w:tcBorders>
            <w:vAlign w:val="center"/>
          </w:tcPr>
          <w:p w14:paraId="1EAC80E6" w14:textId="7FC96070"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25F6E3ED" w14:textId="77777777" w:rsidTr="00E42BF7">
        <w:tc>
          <w:tcPr>
            <w:tcW w:w="291" w:type="pct"/>
            <w:vAlign w:val="center"/>
          </w:tcPr>
          <w:p w14:paraId="0F96ED23"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2C140C2B" w14:textId="2C6A6A00"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ahoma" w:hAnsi="Tahoma" w:cs="Tahoma"/>
                <w:sz w:val="20"/>
                <w:szCs w:val="20"/>
              </w:rPr>
              <w:t>Budowa scenariuszy zdarzeń przez użytkownika przy użyciu dołączonego oprogramowania. Brak ograniczenia liczby użytkowników z bezpłatnym dostępem w ramach dostarczonego zestawu.</w:t>
            </w:r>
          </w:p>
        </w:tc>
        <w:tc>
          <w:tcPr>
            <w:tcW w:w="1016" w:type="pct"/>
            <w:tcBorders>
              <w:top w:val="single" w:sz="4" w:space="0" w:color="auto"/>
              <w:left w:val="single" w:sz="4" w:space="0" w:color="auto"/>
              <w:bottom w:val="single" w:sz="4" w:space="0" w:color="auto"/>
              <w:right w:val="single" w:sz="4" w:space="0" w:color="auto"/>
            </w:tcBorders>
            <w:vAlign w:val="center"/>
          </w:tcPr>
          <w:p w14:paraId="182386CB" w14:textId="6B859748"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093DD10C" w14:textId="77777777" w:rsidTr="00E42BF7">
        <w:tc>
          <w:tcPr>
            <w:tcW w:w="291" w:type="pct"/>
            <w:vAlign w:val="center"/>
          </w:tcPr>
          <w:p w14:paraId="302657D8"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4A04D495" w14:textId="09715E3E"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ahoma" w:hAnsi="Tahoma" w:cs="Tahoma"/>
                <w:sz w:val="20"/>
                <w:szCs w:val="20"/>
              </w:rPr>
              <w:t>Generator wyników badań laboratoryjnych.</w:t>
            </w:r>
          </w:p>
        </w:tc>
        <w:tc>
          <w:tcPr>
            <w:tcW w:w="1016" w:type="pct"/>
            <w:tcBorders>
              <w:top w:val="single" w:sz="4" w:space="0" w:color="auto"/>
              <w:left w:val="single" w:sz="4" w:space="0" w:color="auto"/>
              <w:bottom w:val="single" w:sz="4" w:space="0" w:color="auto"/>
              <w:right w:val="single" w:sz="4" w:space="0" w:color="auto"/>
            </w:tcBorders>
            <w:vAlign w:val="center"/>
          </w:tcPr>
          <w:p w14:paraId="365C2D2C" w14:textId="7F0982E3"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69225C44" w14:textId="77777777" w:rsidTr="00E42BF7">
        <w:tc>
          <w:tcPr>
            <w:tcW w:w="291" w:type="pct"/>
            <w:vAlign w:val="center"/>
          </w:tcPr>
          <w:p w14:paraId="7F540CEE"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56810012" w14:textId="10AF4A1F"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ahoma" w:hAnsi="Tahoma" w:cs="Tahoma"/>
                <w:sz w:val="20"/>
                <w:szCs w:val="20"/>
              </w:rPr>
              <w:t>Min. 40 scenariuszy z dożywotnią licencją.</w:t>
            </w:r>
          </w:p>
        </w:tc>
        <w:tc>
          <w:tcPr>
            <w:tcW w:w="1016" w:type="pct"/>
            <w:tcBorders>
              <w:top w:val="single" w:sz="4" w:space="0" w:color="auto"/>
              <w:left w:val="single" w:sz="4" w:space="0" w:color="auto"/>
              <w:bottom w:val="single" w:sz="4" w:space="0" w:color="auto"/>
              <w:right w:val="single" w:sz="4" w:space="0" w:color="auto"/>
            </w:tcBorders>
            <w:vAlign w:val="center"/>
          </w:tcPr>
          <w:p w14:paraId="2DEC9BD1" w14:textId="2AEF47A9"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090B0A25" w14:textId="77777777" w:rsidTr="00E42BF7">
        <w:tc>
          <w:tcPr>
            <w:tcW w:w="5000" w:type="pct"/>
            <w:gridSpan w:val="3"/>
            <w:tcBorders>
              <w:right w:val="single" w:sz="4" w:space="0" w:color="auto"/>
            </w:tcBorders>
            <w:vAlign w:val="center"/>
          </w:tcPr>
          <w:p w14:paraId="78C3C289" w14:textId="78792944" w:rsidR="004A64E9" w:rsidRPr="004A64E9" w:rsidRDefault="004A64E9" w:rsidP="004A64E9">
            <w:pPr>
              <w:spacing w:line="320" w:lineRule="exact"/>
              <w:ind w:left="315"/>
              <w:jc w:val="center"/>
              <w:rPr>
                <w:rFonts w:ascii="Times New Roman" w:hAnsi="Times New Roman" w:cs="Times New Roman"/>
                <w:b/>
              </w:rPr>
            </w:pPr>
            <w:r w:rsidRPr="004A64E9">
              <w:rPr>
                <w:rFonts w:ascii="Times New Roman" w:hAnsi="Times New Roman" w:cs="Times New Roman"/>
                <w:b/>
              </w:rPr>
              <w:t>AKTYWNY PODGLĄD PACJENTA UMOŻLIWIA MONITOROWANIE</w:t>
            </w:r>
          </w:p>
        </w:tc>
      </w:tr>
      <w:tr w:rsidR="004A64E9" w:rsidRPr="00820EE3" w14:paraId="590F1CFF" w14:textId="77777777" w:rsidTr="00E42BF7">
        <w:tc>
          <w:tcPr>
            <w:tcW w:w="291" w:type="pct"/>
            <w:vAlign w:val="center"/>
          </w:tcPr>
          <w:p w14:paraId="66535053"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253D6947" w14:textId="194DACFA"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ahoma" w:hAnsi="Tahoma" w:cs="Tahoma"/>
                <w:sz w:val="20"/>
                <w:szCs w:val="20"/>
              </w:rPr>
              <w:t>Zstępowania płodu kanałem rodnym.</w:t>
            </w:r>
          </w:p>
        </w:tc>
        <w:tc>
          <w:tcPr>
            <w:tcW w:w="1016" w:type="pct"/>
            <w:tcBorders>
              <w:top w:val="single" w:sz="4" w:space="0" w:color="auto"/>
              <w:left w:val="single" w:sz="4" w:space="0" w:color="auto"/>
              <w:bottom w:val="single" w:sz="4" w:space="0" w:color="auto"/>
              <w:right w:val="single" w:sz="4" w:space="0" w:color="auto"/>
            </w:tcBorders>
            <w:vAlign w:val="center"/>
          </w:tcPr>
          <w:p w14:paraId="3FFC9C90" w14:textId="389CE859"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750696E8" w14:textId="77777777" w:rsidTr="00E42BF7">
        <w:tc>
          <w:tcPr>
            <w:tcW w:w="291" w:type="pct"/>
            <w:vAlign w:val="center"/>
          </w:tcPr>
          <w:p w14:paraId="04923155"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777B309D" w14:textId="53F1B5CE"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ahoma" w:hAnsi="Tahoma" w:cs="Tahoma"/>
                <w:sz w:val="20"/>
                <w:szCs w:val="20"/>
              </w:rPr>
              <w:t>Siły przykładanej do głowy płodu.</w:t>
            </w:r>
          </w:p>
        </w:tc>
        <w:tc>
          <w:tcPr>
            <w:tcW w:w="1016" w:type="pct"/>
            <w:tcBorders>
              <w:top w:val="single" w:sz="4" w:space="0" w:color="auto"/>
              <w:left w:val="single" w:sz="4" w:space="0" w:color="auto"/>
              <w:bottom w:val="single" w:sz="4" w:space="0" w:color="auto"/>
              <w:right w:val="single" w:sz="4" w:space="0" w:color="auto"/>
            </w:tcBorders>
            <w:vAlign w:val="center"/>
          </w:tcPr>
          <w:p w14:paraId="4C04F3B7" w14:textId="768A82E2"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76A92BAA" w14:textId="77777777" w:rsidTr="00E42BF7">
        <w:tc>
          <w:tcPr>
            <w:tcW w:w="291" w:type="pct"/>
            <w:vAlign w:val="center"/>
          </w:tcPr>
          <w:p w14:paraId="68E027CD"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7A63D3F0" w14:textId="7AD88882"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ahoma" w:hAnsi="Tahoma" w:cs="Tahoma"/>
                <w:sz w:val="20"/>
                <w:szCs w:val="20"/>
              </w:rPr>
              <w:t>Ucisku nadłonowego.</w:t>
            </w:r>
          </w:p>
        </w:tc>
        <w:tc>
          <w:tcPr>
            <w:tcW w:w="1016" w:type="pct"/>
            <w:tcBorders>
              <w:top w:val="single" w:sz="4" w:space="0" w:color="auto"/>
              <w:left w:val="single" w:sz="4" w:space="0" w:color="auto"/>
              <w:bottom w:val="single" w:sz="4" w:space="0" w:color="auto"/>
              <w:right w:val="single" w:sz="4" w:space="0" w:color="auto"/>
            </w:tcBorders>
            <w:vAlign w:val="center"/>
          </w:tcPr>
          <w:p w14:paraId="62C690AD" w14:textId="3ACC0F2A"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69AB1188" w14:textId="77777777" w:rsidTr="00E42BF7">
        <w:tc>
          <w:tcPr>
            <w:tcW w:w="291" w:type="pct"/>
            <w:vAlign w:val="center"/>
          </w:tcPr>
          <w:p w14:paraId="58D9580B"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25138E04" w14:textId="5FF9D9E9"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ahoma" w:hAnsi="Tahoma" w:cs="Tahoma"/>
                <w:sz w:val="20"/>
                <w:szCs w:val="20"/>
              </w:rPr>
              <w:t>Kątów nóg podczas rękoczynów McRobertsa.</w:t>
            </w:r>
          </w:p>
        </w:tc>
        <w:tc>
          <w:tcPr>
            <w:tcW w:w="1016" w:type="pct"/>
            <w:tcBorders>
              <w:top w:val="single" w:sz="4" w:space="0" w:color="auto"/>
              <w:left w:val="single" w:sz="4" w:space="0" w:color="auto"/>
              <w:bottom w:val="single" w:sz="4" w:space="0" w:color="auto"/>
              <w:right w:val="single" w:sz="4" w:space="0" w:color="auto"/>
            </w:tcBorders>
            <w:vAlign w:val="center"/>
          </w:tcPr>
          <w:p w14:paraId="7A3BF821" w14:textId="416E89DC"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02523A06" w14:textId="77777777" w:rsidTr="00E42BF7">
        <w:tc>
          <w:tcPr>
            <w:tcW w:w="291" w:type="pct"/>
            <w:vAlign w:val="center"/>
          </w:tcPr>
          <w:p w14:paraId="547CFC2F"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59E3873E" w14:textId="0F29B50F"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ahoma" w:hAnsi="Tahoma" w:cs="Tahoma"/>
                <w:sz w:val="20"/>
                <w:szCs w:val="20"/>
              </w:rPr>
              <w:t>Ułożenia matki na stole porodowym: na plecach, kolankowo-łokciowego, możliwość wykonania manewrów położniczych: manewr Woodsa i Zavanellego oraz rękoczyn Lövseta.</w:t>
            </w:r>
          </w:p>
        </w:tc>
        <w:tc>
          <w:tcPr>
            <w:tcW w:w="1016" w:type="pct"/>
            <w:tcBorders>
              <w:top w:val="single" w:sz="4" w:space="0" w:color="auto"/>
              <w:left w:val="single" w:sz="4" w:space="0" w:color="auto"/>
              <w:bottom w:val="single" w:sz="4" w:space="0" w:color="auto"/>
              <w:right w:val="single" w:sz="4" w:space="0" w:color="auto"/>
            </w:tcBorders>
            <w:vAlign w:val="center"/>
          </w:tcPr>
          <w:p w14:paraId="08C82C25" w14:textId="48ABA153"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24CFAA52" w14:textId="77777777" w:rsidTr="00E42BF7">
        <w:tc>
          <w:tcPr>
            <w:tcW w:w="291" w:type="pct"/>
            <w:vAlign w:val="center"/>
          </w:tcPr>
          <w:p w14:paraId="33C33ECE"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644D29B1" w14:textId="4E13CC20"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ahoma" w:hAnsi="Tahoma" w:cs="Tahoma"/>
                <w:sz w:val="20"/>
                <w:szCs w:val="20"/>
              </w:rPr>
              <w:t>Ruchów płodu podczas porodu.</w:t>
            </w:r>
          </w:p>
        </w:tc>
        <w:tc>
          <w:tcPr>
            <w:tcW w:w="1016" w:type="pct"/>
            <w:tcBorders>
              <w:top w:val="single" w:sz="4" w:space="0" w:color="auto"/>
              <w:left w:val="single" w:sz="4" w:space="0" w:color="auto"/>
              <w:bottom w:val="single" w:sz="4" w:space="0" w:color="auto"/>
              <w:right w:val="single" w:sz="4" w:space="0" w:color="auto"/>
            </w:tcBorders>
            <w:vAlign w:val="center"/>
          </w:tcPr>
          <w:p w14:paraId="7F4568BA" w14:textId="7B58D646"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5A419659" w14:textId="77777777" w:rsidTr="00E42BF7">
        <w:tc>
          <w:tcPr>
            <w:tcW w:w="291" w:type="pct"/>
            <w:vAlign w:val="center"/>
          </w:tcPr>
          <w:p w14:paraId="008983A5"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368BFF9F" w14:textId="688AD2FF"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ahoma" w:hAnsi="Tahoma" w:cs="Tahoma"/>
                <w:sz w:val="20"/>
                <w:szCs w:val="20"/>
              </w:rPr>
              <w:t>Odtwarzania scenariusza.</w:t>
            </w:r>
          </w:p>
        </w:tc>
        <w:tc>
          <w:tcPr>
            <w:tcW w:w="1016" w:type="pct"/>
            <w:tcBorders>
              <w:top w:val="single" w:sz="4" w:space="0" w:color="auto"/>
              <w:left w:val="single" w:sz="4" w:space="0" w:color="auto"/>
              <w:bottom w:val="single" w:sz="4" w:space="0" w:color="auto"/>
              <w:right w:val="single" w:sz="4" w:space="0" w:color="auto"/>
            </w:tcBorders>
            <w:vAlign w:val="center"/>
          </w:tcPr>
          <w:p w14:paraId="33DA56D2" w14:textId="1A213591"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1220154B" w14:textId="77777777" w:rsidTr="00E42BF7">
        <w:tc>
          <w:tcPr>
            <w:tcW w:w="5000" w:type="pct"/>
            <w:gridSpan w:val="3"/>
            <w:tcBorders>
              <w:right w:val="single" w:sz="4" w:space="0" w:color="auto"/>
            </w:tcBorders>
            <w:vAlign w:val="center"/>
          </w:tcPr>
          <w:p w14:paraId="131B1C79" w14:textId="603EFAC2" w:rsidR="004A64E9" w:rsidRPr="004A64E9" w:rsidRDefault="004A64E9" w:rsidP="004A64E9">
            <w:pPr>
              <w:spacing w:line="320" w:lineRule="exact"/>
              <w:ind w:left="315"/>
              <w:jc w:val="center"/>
              <w:rPr>
                <w:rFonts w:ascii="Times New Roman" w:hAnsi="Times New Roman" w:cs="Times New Roman"/>
                <w:b/>
              </w:rPr>
            </w:pPr>
            <w:r w:rsidRPr="004A64E9">
              <w:rPr>
                <w:rFonts w:ascii="Times New Roman" w:hAnsi="Times New Roman" w:cs="Times New Roman"/>
                <w:b/>
              </w:rPr>
              <w:t>POZOSTAŁE</w:t>
            </w:r>
          </w:p>
        </w:tc>
      </w:tr>
      <w:tr w:rsidR="004A64E9" w:rsidRPr="00820EE3" w14:paraId="5854F6D9" w14:textId="77777777" w:rsidTr="00E42BF7">
        <w:tc>
          <w:tcPr>
            <w:tcW w:w="291" w:type="pct"/>
            <w:vAlign w:val="center"/>
          </w:tcPr>
          <w:p w14:paraId="15859DC0"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420181ED" w14:textId="36A350AD"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imes New Roman" w:hAnsi="Times New Roman" w:cs="Times New Roman"/>
              </w:rPr>
              <w:t>Interaktywny  symulator monitora parametrów życiowych dla matki i płodu wyposażony w ekran dotykowy.</w:t>
            </w:r>
          </w:p>
        </w:tc>
        <w:tc>
          <w:tcPr>
            <w:tcW w:w="1016" w:type="pct"/>
            <w:tcBorders>
              <w:top w:val="single" w:sz="4" w:space="0" w:color="auto"/>
              <w:left w:val="single" w:sz="4" w:space="0" w:color="auto"/>
              <w:bottom w:val="single" w:sz="4" w:space="0" w:color="auto"/>
              <w:right w:val="single" w:sz="4" w:space="0" w:color="auto"/>
            </w:tcBorders>
            <w:vAlign w:val="center"/>
          </w:tcPr>
          <w:p w14:paraId="4EE23D42" w14:textId="0710B227"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6D525B7E" w14:textId="77777777" w:rsidTr="00E42BF7">
        <w:tc>
          <w:tcPr>
            <w:tcW w:w="291" w:type="pct"/>
            <w:vAlign w:val="center"/>
          </w:tcPr>
          <w:p w14:paraId="190B1630"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595EE7C8" w14:textId="325ACDEC"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imes New Roman" w:hAnsi="Times New Roman" w:cs="Times New Roman"/>
              </w:rPr>
              <w:t>Jednoczesne wyświetlanie parametrów życiowych matki i płodu.</w:t>
            </w:r>
          </w:p>
        </w:tc>
        <w:tc>
          <w:tcPr>
            <w:tcW w:w="1016" w:type="pct"/>
            <w:tcBorders>
              <w:top w:val="single" w:sz="4" w:space="0" w:color="auto"/>
              <w:left w:val="single" w:sz="4" w:space="0" w:color="auto"/>
              <w:bottom w:val="single" w:sz="4" w:space="0" w:color="auto"/>
              <w:right w:val="single" w:sz="4" w:space="0" w:color="auto"/>
            </w:tcBorders>
            <w:vAlign w:val="center"/>
          </w:tcPr>
          <w:p w14:paraId="28EED446" w14:textId="268F37AB"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1ED8A3B3" w14:textId="77777777" w:rsidTr="00E42BF7">
        <w:tc>
          <w:tcPr>
            <w:tcW w:w="291" w:type="pct"/>
            <w:vAlign w:val="center"/>
          </w:tcPr>
          <w:p w14:paraId="68858B47"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663D2085" w14:textId="609A9EBD"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imes New Roman" w:hAnsi="Times New Roman" w:cs="Times New Roman"/>
              </w:rPr>
              <w:t>Ustawienia układu wskazań na monitorze pozwalają symulować różne typy prawdziwych monitorów.</w:t>
            </w:r>
          </w:p>
        </w:tc>
        <w:tc>
          <w:tcPr>
            <w:tcW w:w="1016" w:type="pct"/>
            <w:tcBorders>
              <w:top w:val="single" w:sz="4" w:space="0" w:color="auto"/>
              <w:left w:val="single" w:sz="4" w:space="0" w:color="auto"/>
              <w:bottom w:val="single" w:sz="4" w:space="0" w:color="auto"/>
              <w:right w:val="single" w:sz="4" w:space="0" w:color="auto"/>
            </w:tcBorders>
            <w:vAlign w:val="center"/>
          </w:tcPr>
          <w:p w14:paraId="52158693" w14:textId="5F57691F"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72152C01" w14:textId="77777777" w:rsidTr="00E42BF7">
        <w:tc>
          <w:tcPr>
            <w:tcW w:w="291" w:type="pct"/>
            <w:vAlign w:val="center"/>
          </w:tcPr>
          <w:p w14:paraId="50FD85EF"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2907FB37" w14:textId="26C8A7DB"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imes New Roman" w:hAnsi="Times New Roman" w:cs="Times New Roman"/>
              </w:rPr>
              <w:t>Programowalne poziomy alarmów parametrów życiowych.</w:t>
            </w:r>
          </w:p>
        </w:tc>
        <w:tc>
          <w:tcPr>
            <w:tcW w:w="1016" w:type="pct"/>
            <w:tcBorders>
              <w:top w:val="single" w:sz="4" w:space="0" w:color="auto"/>
              <w:left w:val="single" w:sz="4" w:space="0" w:color="auto"/>
              <w:bottom w:val="single" w:sz="4" w:space="0" w:color="auto"/>
              <w:right w:val="single" w:sz="4" w:space="0" w:color="auto"/>
            </w:tcBorders>
            <w:vAlign w:val="center"/>
          </w:tcPr>
          <w:p w14:paraId="323D3B35" w14:textId="3768A779"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14502F0C" w14:textId="77777777" w:rsidTr="00E42BF7">
        <w:tc>
          <w:tcPr>
            <w:tcW w:w="291" w:type="pct"/>
            <w:vAlign w:val="center"/>
          </w:tcPr>
          <w:p w14:paraId="7192E1B3"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2AE9861E" w14:textId="7ADC4550"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imes New Roman" w:hAnsi="Times New Roman" w:cs="Times New Roman"/>
              </w:rPr>
              <w:t>Wyświetlanie obrazów takich jak USG, TK, wyniki badań laboratoryjnych, które uczestnicy mogą wykorzystać podczas symulacji.</w:t>
            </w:r>
          </w:p>
        </w:tc>
        <w:tc>
          <w:tcPr>
            <w:tcW w:w="1016" w:type="pct"/>
            <w:tcBorders>
              <w:top w:val="single" w:sz="4" w:space="0" w:color="auto"/>
              <w:left w:val="single" w:sz="4" w:space="0" w:color="auto"/>
              <w:bottom w:val="single" w:sz="4" w:space="0" w:color="auto"/>
              <w:right w:val="single" w:sz="4" w:space="0" w:color="auto"/>
            </w:tcBorders>
            <w:vAlign w:val="center"/>
          </w:tcPr>
          <w:p w14:paraId="5BCAF61A" w14:textId="44EDA54C"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7131FE74" w14:textId="77777777" w:rsidTr="00E42BF7">
        <w:tc>
          <w:tcPr>
            <w:tcW w:w="291" w:type="pct"/>
            <w:vAlign w:val="center"/>
          </w:tcPr>
          <w:p w14:paraId="26F396FA"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69F3CEBB" w14:textId="6F5BF636"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imes New Roman" w:hAnsi="Times New Roman" w:cs="Times New Roman"/>
              </w:rPr>
              <w:t>Wyświetlania parametrów matki obok tętna płodu.</w:t>
            </w:r>
          </w:p>
        </w:tc>
        <w:tc>
          <w:tcPr>
            <w:tcW w:w="1016" w:type="pct"/>
            <w:tcBorders>
              <w:top w:val="single" w:sz="4" w:space="0" w:color="auto"/>
              <w:left w:val="single" w:sz="4" w:space="0" w:color="auto"/>
              <w:bottom w:val="single" w:sz="4" w:space="0" w:color="auto"/>
              <w:right w:val="single" w:sz="4" w:space="0" w:color="auto"/>
            </w:tcBorders>
            <w:vAlign w:val="center"/>
          </w:tcPr>
          <w:p w14:paraId="494EDAF0" w14:textId="6BEB345E"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1C801CCE" w14:textId="77777777" w:rsidTr="00E42BF7">
        <w:tc>
          <w:tcPr>
            <w:tcW w:w="291" w:type="pct"/>
            <w:vAlign w:val="center"/>
          </w:tcPr>
          <w:p w14:paraId="7574FA18"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23AB5B6A" w14:textId="3601620A"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imes New Roman" w:hAnsi="Times New Roman" w:cs="Times New Roman"/>
              </w:rPr>
              <w:t>Wyświetlanie min. 8 parametrów liczbowych, 5 wykresów liniowych w czasie rzeczywistym</w:t>
            </w:r>
          </w:p>
        </w:tc>
        <w:tc>
          <w:tcPr>
            <w:tcW w:w="1016" w:type="pct"/>
            <w:tcBorders>
              <w:top w:val="single" w:sz="4" w:space="0" w:color="auto"/>
              <w:left w:val="single" w:sz="4" w:space="0" w:color="auto"/>
              <w:bottom w:val="single" w:sz="4" w:space="0" w:color="auto"/>
              <w:right w:val="single" w:sz="4" w:space="0" w:color="auto"/>
            </w:tcBorders>
            <w:vAlign w:val="center"/>
          </w:tcPr>
          <w:p w14:paraId="7FDEAC2C" w14:textId="3944D93C"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3D74007F" w14:textId="77777777" w:rsidTr="00E42BF7">
        <w:tc>
          <w:tcPr>
            <w:tcW w:w="291" w:type="pct"/>
            <w:vAlign w:val="center"/>
          </w:tcPr>
          <w:p w14:paraId="249C8C16"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6E1AED2D" w14:textId="77777777" w:rsidR="004A64E9" w:rsidRPr="004A64E9" w:rsidRDefault="004A64E9" w:rsidP="004A64E9">
            <w:pPr>
              <w:spacing w:line="276" w:lineRule="auto"/>
              <w:jc w:val="both"/>
              <w:rPr>
                <w:rFonts w:ascii="Times New Roman" w:hAnsi="Times New Roman" w:cs="Times New Roman"/>
              </w:rPr>
            </w:pPr>
            <w:r w:rsidRPr="004A64E9">
              <w:rPr>
                <w:rFonts w:ascii="Times New Roman" w:hAnsi="Times New Roman" w:cs="Times New Roman"/>
              </w:rPr>
              <w:t>Ekran kardiotokografu z funkcją wyświetlania w czasie rzeczywistym:</w:t>
            </w:r>
          </w:p>
          <w:p w14:paraId="1A09C57F" w14:textId="77777777" w:rsidR="004A64E9" w:rsidRPr="004A64E9" w:rsidRDefault="004A64E9" w:rsidP="004A64E9">
            <w:pPr>
              <w:spacing w:line="276" w:lineRule="auto"/>
              <w:jc w:val="both"/>
              <w:rPr>
                <w:rFonts w:ascii="Times New Roman" w:hAnsi="Times New Roman" w:cs="Times New Roman"/>
              </w:rPr>
            </w:pPr>
            <w:r w:rsidRPr="004A64E9">
              <w:rPr>
                <w:rFonts w:ascii="Times New Roman" w:hAnsi="Times New Roman" w:cs="Times New Roman"/>
              </w:rPr>
              <w:t>- częstotliwość, czas trwania i stopień nasilenia skurczów,</w:t>
            </w:r>
          </w:p>
          <w:p w14:paraId="03EA4D37" w14:textId="77777777" w:rsidR="004A64E9" w:rsidRPr="004A64E9" w:rsidRDefault="004A64E9" w:rsidP="004A64E9">
            <w:pPr>
              <w:spacing w:line="276" w:lineRule="auto"/>
              <w:jc w:val="both"/>
              <w:rPr>
                <w:rFonts w:ascii="Times New Roman" w:hAnsi="Times New Roman" w:cs="Times New Roman"/>
              </w:rPr>
            </w:pPr>
            <w:r w:rsidRPr="004A64E9">
              <w:rPr>
                <w:rFonts w:ascii="Times New Roman" w:hAnsi="Times New Roman" w:cs="Times New Roman"/>
              </w:rPr>
              <w:t>- napięcie spoczynkowe macicy,</w:t>
            </w:r>
          </w:p>
          <w:p w14:paraId="4EA0F3AC" w14:textId="77777777" w:rsidR="004A64E9" w:rsidRPr="004A64E9" w:rsidRDefault="004A64E9" w:rsidP="004A64E9">
            <w:pPr>
              <w:spacing w:line="276" w:lineRule="auto"/>
              <w:jc w:val="both"/>
              <w:rPr>
                <w:rFonts w:ascii="Times New Roman" w:hAnsi="Times New Roman" w:cs="Times New Roman"/>
              </w:rPr>
            </w:pPr>
            <w:r w:rsidRPr="004A64E9">
              <w:rPr>
                <w:rFonts w:ascii="Times New Roman" w:hAnsi="Times New Roman" w:cs="Times New Roman"/>
              </w:rPr>
              <w:t>- częstość podstawową akcji serca płodu,</w:t>
            </w:r>
          </w:p>
          <w:p w14:paraId="0FB0EC46" w14:textId="77777777" w:rsidR="004A64E9" w:rsidRPr="004A64E9" w:rsidRDefault="004A64E9" w:rsidP="004A64E9">
            <w:pPr>
              <w:spacing w:line="276" w:lineRule="auto"/>
              <w:jc w:val="both"/>
              <w:rPr>
                <w:rFonts w:ascii="Times New Roman" w:hAnsi="Times New Roman" w:cs="Times New Roman"/>
              </w:rPr>
            </w:pPr>
            <w:r w:rsidRPr="004A64E9">
              <w:rPr>
                <w:rFonts w:ascii="Times New Roman" w:hAnsi="Times New Roman" w:cs="Times New Roman"/>
              </w:rPr>
              <w:t>- oscylacje tętna płodu,</w:t>
            </w:r>
          </w:p>
          <w:p w14:paraId="24B6F120" w14:textId="1164E44B"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imes New Roman" w:hAnsi="Times New Roman" w:cs="Times New Roman"/>
              </w:rPr>
              <w:t>- krótkoterminową, długoterminową i skaczącą zmienność tętna płodu.</w:t>
            </w:r>
          </w:p>
        </w:tc>
        <w:tc>
          <w:tcPr>
            <w:tcW w:w="1016" w:type="pct"/>
            <w:tcBorders>
              <w:top w:val="single" w:sz="4" w:space="0" w:color="auto"/>
              <w:left w:val="single" w:sz="4" w:space="0" w:color="auto"/>
              <w:bottom w:val="single" w:sz="4" w:space="0" w:color="auto"/>
              <w:right w:val="single" w:sz="4" w:space="0" w:color="auto"/>
            </w:tcBorders>
            <w:vAlign w:val="center"/>
          </w:tcPr>
          <w:p w14:paraId="194D16E5" w14:textId="214E999B"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0C021151" w14:textId="77777777" w:rsidTr="00E42BF7">
        <w:tc>
          <w:tcPr>
            <w:tcW w:w="291" w:type="pct"/>
            <w:vAlign w:val="center"/>
          </w:tcPr>
          <w:p w14:paraId="04E18303"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5A6BBA6B" w14:textId="6696C0D3"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imes New Roman" w:hAnsi="Times New Roman" w:cs="Times New Roman"/>
              </w:rPr>
              <w:t>Słuchawki z mikrofonem do przesyłania głosu</w:t>
            </w:r>
          </w:p>
        </w:tc>
        <w:tc>
          <w:tcPr>
            <w:tcW w:w="1016" w:type="pct"/>
            <w:tcBorders>
              <w:top w:val="single" w:sz="4" w:space="0" w:color="auto"/>
              <w:left w:val="single" w:sz="4" w:space="0" w:color="auto"/>
              <w:bottom w:val="single" w:sz="4" w:space="0" w:color="auto"/>
              <w:right w:val="single" w:sz="4" w:space="0" w:color="auto"/>
            </w:tcBorders>
            <w:vAlign w:val="center"/>
          </w:tcPr>
          <w:p w14:paraId="71DB7AC7" w14:textId="5F679BBC"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4552153B" w14:textId="77777777" w:rsidTr="00E42BF7">
        <w:tc>
          <w:tcPr>
            <w:tcW w:w="291" w:type="pct"/>
            <w:vAlign w:val="center"/>
          </w:tcPr>
          <w:p w14:paraId="73C07385"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391CAEA0" w14:textId="4070459B" w:rsidR="004A64E9" w:rsidRPr="004A64E9" w:rsidRDefault="004A64E9" w:rsidP="004A64E9">
            <w:pPr>
              <w:pStyle w:val="NormalnyWeb"/>
              <w:spacing w:before="0" w:beforeAutospacing="0" w:after="0" w:afterAutospacing="0" w:line="320" w:lineRule="exact"/>
              <w:rPr>
                <w:rFonts w:ascii="Times New Roman" w:hAnsi="Times New Roman" w:cs="Times New Roman"/>
              </w:rPr>
            </w:pPr>
            <w:r w:rsidRPr="004A64E9">
              <w:rPr>
                <w:rFonts w:ascii="Times New Roman" w:hAnsi="Times New Roman" w:cs="Times New Roman"/>
              </w:rPr>
              <w:t>Wyświetlanie krzywych lub wartości numerycznych EKG, ciśnienia tętniczego krwi, SpO</w:t>
            </w:r>
            <w:r w:rsidRPr="004A64E9">
              <w:rPr>
                <w:rFonts w:ascii="Times New Roman" w:hAnsi="Times New Roman" w:cs="Times New Roman"/>
                <w:vertAlign w:val="subscript"/>
              </w:rPr>
              <w:t>2</w:t>
            </w:r>
            <w:r w:rsidRPr="004A64E9">
              <w:rPr>
                <w:rFonts w:ascii="Times New Roman" w:hAnsi="Times New Roman" w:cs="Times New Roman"/>
              </w:rPr>
              <w:t>, ETCO</w:t>
            </w:r>
            <w:r w:rsidRPr="004A64E9">
              <w:rPr>
                <w:rFonts w:ascii="Times New Roman" w:hAnsi="Times New Roman" w:cs="Times New Roman"/>
                <w:vertAlign w:val="subscript"/>
              </w:rPr>
              <w:t>2</w:t>
            </w:r>
            <w:r w:rsidRPr="004A64E9">
              <w:rPr>
                <w:rFonts w:ascii="Times New Roman" w:hAnsi="Times New Roman" w:cs="Times New Roman"/>
              </w:rPr>
              <w:t>, fali tętna, częstości oddechu, częstości pracy serca, temperatury.</w:t>
            </w:r>
          </w:p>
        </w:tc>
        <w:tc>
          <w:tcPr>
            <w:tcW w:w="1016" w:type="pct"/>
            <w:tcBorders>
              <w:top w:val="single" w:sz="4" w:space="0" w:color="auto"/>
              <w:left w:val="single" w:sz="4" w:space="0" w:color="auto"/>
              <w:bottom w:val="single" w:sz="4" w:space="0" w:color="auto"/>
              <w:right w:val="single" w:sz="4" w:space="0" w:color="auto"/>
            </w:tcBorders>
            <w:vAlign w:val="center"/>
          </w:tcPr>
          <w:p w14:paraId="1C640CF7" w14:textId="24CE5FA1"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t>TAK / NIE</w:t>
            </w:r>
          </w:p>
        </w:tc>
      </w:tr>
      <w:tr w:rsidR="004A64E9" w:rsidRPr="00820EE3" w14:paraId="2AD51FC5" w14:textId="77777777" w:rsidTr="00E42BF7">
        <w:trPr>
          <w:trHeight w:val="130"/>
        </w:trPr>
        <w:tc>
          <w:tcPr>
            <w:tcW w:w="5000" w:type="pct"/>
            <w:gridSpan w:val="3"/>
            <w:tcBorders>
              <w:right w:val="single" w:sz="4" w:space="0" w:color="auto"/>
            </w:tcBorders>
            <w:vAlign w:val="center"/>
          </w:tcPr>
          <w:p w14:paraId="2500CD6A" w14:textId="2C4058B4" w:rsidR="004A64E9" w:rsidRPr="004A64E9" w:rsidRDefault="004A64E9" w:rsidP="004A64E9">
            <w:pPr>
              <w:spacing w:line="320" w:lineRule="exact"/>
              <w:ind w:left="315"/>
              <w:jc w:val="center"/>
              <w:rPr>
                <w:rFonts w:ascii="Times New Roman" w:hAnsi="Times New Roman" w:cs="Times New Roman"/>
                <w:b/>
              </w:rPr>
            </w:pPr>
            <w:r w:rsidRPr="004A64E9">
              <w:rPr>
                <w:rFonts w:ascii="Times New Roman" w:hAnsi="Times New Roman" w:cs="Times New Roman"/>
                <w:b/>
              </w:rPr>
              <w:t>W ZESTAWIE SYMULATORA</w:t>
            </w:r>
          </w:p>
        </w:tc>
      </w:tr>
      <w:tr w:rsidR="004A64E9" w:rsidRPr="00820EE3" w14:paraId="53B21408" w14:textId="77777777" w:rsidTr="00E42BF7">
        <w:trPr>
          <w:trHeight w:val="130"/>
        </w:trPr>
        <w:tc>
          <w:tcPr>
            <w:tcW w:w="291" w:type="pct"/>
            <w:vAlign w:val="center"/>
          </w:tcPr>
          <w:p w14:paraId="4F5D725B"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vAlign w:val="center"/>
          </w:tcPr>
          <w:p w14:paraId="1AD048D7" w14:textId="77777777" w:rsidR="004A64E9" w:rsidRPr="004A64E9" w:rsidRDefault="004A64E9" w:rsidP="004A64E9">
            <w:pPr>
              <w:spacing w:line="276" w:lineRule="auto"/>
              <w:rPr>
                <w:rFonts w:ascii="Times New Roman" w:hAnsi="Times New Roman" w:cs="Times New Roman"/>
              </w:rPr>
            </w:pPr>
            <w:r w:rsidRPr="004A64E9">
              <w:rPr>
                <w:rFonts w:ascii="Times New Roman" w:hAnsi="Times New Roman" w:cs="Times New Roman"/>
              </w:rPr>
              <w:t>Symulator kobiety rodzącej wraz z noworodkiem, komputerem z zainstalowanym oprogramowaniem sterującym, ładowarkami, koszulą pacjenta i akcesoriami:</w:t>
            </w:r>
          </w:p>
          <w:p w14:paraId="4387294F" w14:textId="77777777" w:rsidR="004A64E9" w:rsidRPr="004A64E9" w:rsidRDefault="004A64E9" w:rsidP="004A64E9">
            <w:pPr>
              <w:spacing w:line="276" w:lineRule="auto"/>
              <w:rPr>
                <w:rFonts w:ascii="Times New Roman" w:hAnsi="Times New Roman" w:cs="Times New Roman"/>
              </w:rPr>
            </w:pPr>
            <w:r w:rsidRPr="004A64E9">
              <w:rPr>
                <w:rFonts w:ascii="Times New Roman" w:hAnsi="Times New Roman" w:cs="Times New Roman"/>
              </w:rPr>
              <w:t>• zestaw pokryw brzucha symulatora z funkcją:</w:t>
            </w:r>
            <w:r w:rsidRPr="004A64E9">
              <w:rPr>
                <w:rFonts w:ascii="Times New Roman" w:hAnsi="Times New Roman" w:cs="Times New Roman"/>
              </w:rPr>
              <w:br/>
              <w:t>- badań palpacyjnych</w:t>
            </w:r>
            <w:r w:rsidRPr="004A64E9">
              <w:rPr>
                <w:rFonts w:ascii="Times New Roman" w:hAnsi="Times New Roman" w:cs="Times New Roman"/>
              </w:rPr>
              <w:br/>
              <w:t>- symulacji skurczów</w:t>
            </w:r>
            <w:r w:rsidRPr="004A64E9">
              <w:rPr>
                <w:rFonts w:ascii="Times New Roman" w:hAnsi="Times New Roman" w:cs="Times New Roman"/>
              </w:rPr>
              <w:br/>
              <w:t>- cięcia cesarskiego</w:t>
            </w:r>
            <w:r w:rsidRPr="004A64E9">
              <w:rPr>
                <w:rFonts w:ascii="Times New Roman" w:hAnsi="Times New Roman" w:cs="Times New Roman"/>
              </w:rPr>
              <w:br/>
              <w:t>- badań poporodowych</w:t>
            </w:r>
            <w:r w:rsidRPr="004A64E9">
              <w:rPr>
                <w:rFonts w:ascii="Times New Roman" w:hAnsi="Times New Roman" w:cs="Times New Roman"/>
              </w:rPr>
              <w:br/>
              <w:t>• zestaw pępowin:</w:t>
            </w:r>
            <w:r w:rsidRPr="004A64E9">
              <w:rPr>
                <w:rFonts w:ascii="Times New Roman" w:hAnsi="Times New Roman" w:cs="Times New Roman"/>
              </w:rPr>
              <w:br/>
              <w:t>- kompletne pępowiny (min. 2 szt.)</w:t>
            </w:r>
            <w:r w:rsidRPr="004A64E9">
              <w:rPr>
                <w:rFonts w:ascii="Times New Roman" w:hAnsi="Times New Roman" w:cs="Times New Roman"/>
              </w:rPr>
              <w:br/>
              <w:t>- przecięte pępowiny (min. 2 szt.)</w:t>
            </w:r>
            <w:r w:rsidRPr="004A64E9">
              <w:rPr>
                <w:rFonts w:ascii="Times New Roman" w:hAnsi="Times New Roman" w:cs="Times New Roman"/>
              </w:rPr>
              <w:br/>
              <w:t>• łożysko</w:t>
            </w:r>
            <w:r w:rsidRPr="004A64E9">
              <w:rPr>
                <w:rFonts w:ascii="Times New Roman" w:hAnsi="Times New Roman" w:cs="Times New Roman"/>
              </w:rPr>
              <w:br/>
              <w:t>• kanały rodne (min. 2 szt.)</w:t>
            </w:r>
          </w:p>
          <w:p w14:paraId="3348A74C" w14:textId="77777777" w:rsidR="004A64E9" w:rsidRPr="004A64E9" w:rsidRDefault="004A64E9" w:rsidP="004A64E9">
            <w:pPr>
              <w:spacing w:line="276" w:lineRule="auto"/>
              <w:rPr>
                <w:rFonts w:ascii="Times New Roman" w:hAnsi="Times New Roman" w:cs="Times New Roman"/>
              </w:rPr>
            </w:pPr>
            <w:r w:rsidRPr="004A64E9">
              <w:rPr>
                <w:rFonts w:ascii="Times New Roman" w:hAnsi="Times New Roman" w:cs="Times New Roman"/>
              </w:rPr>
              <w:t>• szyjki macicy (min. 2 szt.)</w:t>
            </w:r>
          </w:p>
          <w:p w14:paraId="4EF8DE48" w14:textId="6DEFCDAC" w:rsidR="004A64E9" w:rsidRPr="004A64E9" w:rsidRDefault="004A64E9" w:rsidP="004A64E9">
            <w:pPr>
              <w:spacing w:line="320" w:lineRule="exact"/>
              <w:rPr>
                <w:rFonts w:ascii="Times New Roman" w:eastAsia="Times New Roman" w:hAnsi="Times New Roman" w:cs="Times New Roman"/>
              </w:rPr>
            </w:pPr>
            <w:r w:rsidRPr="004A64E9">
              <w:rPr>
                <w:rFonts w:ascii="Times New Roman" w:hAnsi="Times New Roman" w:cs="Times New Roman"/>
              </w:rPr>
              <w:t>• noga symulujaca zakrzepicę</w:t>
            </w:r>
            <w:r w:rsidRPr="004A64E9">
              <w:rPr>
                <w:rFonts w:ascii="Times New Roman" w:hAnsi="Times New Roman" w:cs="Times New Roman"/>
              </w:rPr>
              <w:br/>
              <w:t>• mineralny lubrykant (min. 4 butelki)</w:t>
            </w:r>
            <w:r w:rsidRPr="004A64E9">
              <w:rPr>
                <w:rFonts w:ascii="Times New Roman" w:hAnsi="Times New Roman" w:cs="Times New Roman"/>
              </w:rPr>
              <w:br/>
              <w:t>• koncentrat krwi ilości wystarczającej na sporządzenie min. 20 litrów sztucznej krwi</w:t>
            </w:r>
            <w:r w:rsidRPr="004A64E9">
              <w:rPr>
                <w:rFonts w:ascii="Times New Roman" w:hAnsi="Times New Roman" w:cs="Times New Roman"/>
              </w:rPr>
              <w:br/>
              <w:t>• zestawy kroczy:</w:t>
            </w:r>
            <w:r w:rsidRPr="004A64E9">
              <w:rPr>
                <w:rFonts w:ascii="Times New Roman" w:hAnsi="Times New Roman" w:cs="Times New Roman"/>
              </w:rPr>
              <w:br/>
            </w:r>
            <w:r w:rsidRPr="004A64E9">
              <w:rPr>
                <w:rFonts w:ascii="Times New Roman" w:hAnsi="Times New Roman" w:cs="Times New Roman"/>
              </w:rPr>
              <w:lastRenderedPageBreak/>
              <w:t>- prawidłowe krocze do symulowania krwotoków poporodowych</w:t>
            </w:r>
            <w:r w:rsidRPr="004A64E9">
              <w:rPr>
                <w:rFonts w:ascii="Times New Roman" w:hAnsi="Times New Roman" w:cs="Times New Roman"/>
              </w:rPr>
              <w:br/>
              <w:t>- element do ćwiczeń szycia krocza w linii środkowej</w:t>
            </w:r>
            <w:r w:rsidRPr="004A64E9">
              <w:rPr>
                <w:rFonts w:ascii="Times New Roman" w:hAnsi="Times New Roman" w:cs="Times New Roman"/>
              </w:rPr>
              <w:br/>
              <w:t>- element do ćwiczeń szycia krocza w linii środkowo-bocznej</w:t>
            </w:r>
            <w:r w:rsidRPr="004A64E9">
              <w:rPr>
                <w:rFonts w:ascii="Times New Roman" w:hAnsi="Times New Roman" w:cs="Times New Roman"/>
              </w:rPr>
              <w:br/>
              <w:t>- element do ćwiczeń szycia krocza 4 stopnia</w:t>
            </w:r>
            <w:r w:rsidRPr="004A64E9">
              <w:rPr>
                <w:rFonts w:ascii="Times New Roman" w:hAnsi="Times New Roman" w:cs="Times New Roman"/>
              </w:rPr>
              <w:br/>
              <w:t>• pieluszka</w:t>
            </w:r>
            <w:r w:rsidRPr="004A64E9">
              <w:rPr>
                <w:rFonts w:ascii="Times New Roman" w:hAnsi="Times New Roman" w:cs="Times New Roman"/>
              </w:rPr>
              <w:br/>
              <w:t>• czapeczka</w:t>
            </w:r>
            <w:r w:rsidRPr="004A64E9">
              <w:rPr>
                <w:rFonts w:ascii="Times New Roman" w:hAnsi="Times New Roman" w:cs="Times New Roman"/>
              </w:rPr>
              <w:br/>
              <w:t>• mankiet do pomiaru ciśnienia</w:t>
            </w:r>
            <w:r w:rsidRPr="004A64E9">
              <w:rPr>
                <w:rFonts w:ascii="Times New Roman" w:hAnsi="Times New Roman" w:cs="Times New Roman"/>
              </w:rPr>
              <w:br/>
              <w:t>• zestaw do napełniania żył płynami</w:t>
            </w:r>
            <w:r w:rsidRPr="004A64E9">
              <w:rPr>
                <w:rFonts w:ascii="Times New Roman" w:hAnsi="Times New Roman" w:cs="Times New Roman"/>
              </w:rPr>
              <w:br/>
              <w:t>• zestaw do napełniania pęcherza</w:t>
            </w:r>
            <w:r w:rsidRPr="004A64E9">
              <w:rPr>
                <w:rFonts w:ascii="Times New Roman" w:hAnsi="Times New Roman" w:cs="Times New Roman"/>
              </w:rPr>
              <w:br/>
              <w:t>• instrukcja obsługi</w:t>
            </w:r>
            <w:r w:rsidRPr="004A64E9">
              <w:rPr>
                <w:rFonts w:ascii="Times New Roman" w:hAnsi="Times New Roman" w:cs="Times New Roman"/>
              </w:rPr>
              <w:br/>
              <w:t>• oprogramowanie</w:t>
            </w:r>
            <w:r w:rsidRPr="004A64E9">
              <w:rPr>
                <w:rFonts w:ascii="Times New Roman" w:hAnsi="Times New Roman" w:cs="Times New Roman"/>
              </w:rPr>
              <w:br/>
              <w:t>• zestaw słuchawkowy do strumieniowej transmisji głosu</w:t>
            </w:r>
            <w:r w:rsidRPr="004A64E9">
              <w:rPr>
                <w:rFonts w:ascii="Times New Roman" w:hAnsi="Times New Roman" w:cs="Times New Roman"/>
              </w:rPr>
              <w:br/>
              <w:t>• zestaw czopków (min. 2 szt.)</w:t>
            </w:r>
            <w:r w:rsidRPr="004A64E9">
              <w:rPr>
                <w:rFonts w:ascii="Times New Roman" w:hAnsi="Times New Roman" w:cs="Times New Roman"/>
              </w:rPr>
              <w:br/>
              <w:t>• zestaw programowalnych strzykawek z etykietami do systemu wykrywania leków (20 szt.)</w:t>
            </w:r>
            <w:r w:rsidRPr="004A64E9">
              <w:rPr>
                <w:rFonts w:ascii="Times New Roman" w:hAnsi="Times New Roman" w:cs="Times New Roman"/>
              </w:rPr>
              <w:br/>
              <w:t>• wkładka do znieczuleń zewnątrzoponowych (min. 1 szt.)</w:t>
            </w:r>
          </w:p>
        </w:tc>
        <w:tc>
          <w:tcPr>
            <w:tcW w:w="1016" w:type="pct"/>
            <w:tcBorders>
              <w:top w:val="single" w:sz="4" w:space="0" w:color="auto"/>
              <w:left w:val="single" w:sz="4" w:space="0" w:color="auto"/>
              <w:bottom w:val="single" w:sz="4" w:space="0" w:color="auto"/>
              <w:right w:val="single" w:sz="4" w:space="0" w:color="auto"/>
            </w:tcBorders>
            <w:vAlign w:val="center"/>
          </w:tcPr>
          <w:p w14:paraId="3C744619" w14:textId="411FC796" w:rsidR="004A64E9" w:rsidRPr="004A64E9" w:rsidRDefault="004A64E9" w:rsidP="004A64E9">
            <w:pPr>
              <w:spacing w:line="320" w:lineRule="exact"/>
              <w:jc w:val="center"/>
              <w:rPr>
                <w:rFonts w:ascii="Times New Roman" w:hAnsi="Times New Roman" w:cs="Times New Roman"/>
              </w:rPr>
            </w:pPr>
            <w:r w:rsidRPr="004A64E9">
              <w:rPr>
                <w:rFonts w:ascii="Times New Roman" w:hAnsi="Times New Roman" w:cs="Times New Roman"/>
              </w:rPr>
              <w:lastRenderedPageBreak/>
              <w:t>TAK / NIE</w:t>
            </w:r>
          </w:p>
        </w:tc>
      </w:tr>
      <w:tr w:rsidR="004A64E9" w:rsidRPr="00820EE3" w14:paraId="34DE8B9D" w14:textId="77777777" w:rsidTr="00E42BF7">
        <w:tc>
          <w:tcPr>
            <w:tcW w:w="291" w:type="pct"/>
            <w:vAlign w:val="center"/>
          </w:tcPr>
          <w:p w14:paraId="0D9F51F4"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tcBorders>
              <w:left w:val="single" w:sz="4" w:space="0" w:color="000000"/>
              <w:bottom w:val="single" w:sz="4" w:space="0" w:color="000000"/>
              <w:right w:val="single" w:sz="4" w:space="0" w:color="000000"/>
            </w:tcBorders>
            <w:vAlign w:val="center"/>
          </w:tcPr>
          <w:p w14:paraId="3417A607" w14:textId="78F88AFB" w:rsidR="004A64E9" w:rsidRPr="004330D7" w:rsidRDefault="004A64E9" w:rsidP="004A64E9">
            <w:pPr>
              <w:spacing w:line="320" w:lineRule="exact"/>
              <w:rPr>
                <w:rFonts w:ascii="Times New Roman" w:eastAsia="Times New Roman" w:hAnsi="Times New Roman" w:cs="Times New Roman"/>
              </w:rPr>
            </w:pPr>
            <w:r w:rsidRPr="004330D7">
              <w:rPr>
                <w:rFonts w:ascii="Times New Roman" w:hAnsi="Times New Roman" w:cs="Times New Roman"/>
                <w:color w:val="000000"/>
              </w:rPr>
              <w:t xml:space="preserve">Instrukcja obsługi/ opis modelu w języku polskim lub angielskim </w:t>
            </w:r>
          </w:p>
        </w:tc>
        <w:tc>
          <w:tcPr>
            <w:tcW w:w="1016" w:type="pct"/>
            <w:tcBorders>
              <w:top w:val="single" w:sz="4" w:space="0" w:color="auto"/>
              <w:left w:val="single" w:sz="4" w:space="0" w:color="auto"/>
              <w:bottom w:val="single" w:sz="4" w:space="0" w:color="auto"/>
              <w:right w:val="single" w:sz="4" w:space="0" w:color="auto"/>
            </w:tcBorders>
          </w:tcPr>
          <w:p w14:paraId="0A4930B7" w14:textId="71F8B02C" w:rsidR="004A64E9" w:rsidRPr="004330D7" w:rsidRDefault="004A64E9" w:rsidP="004A64E9">
            <w:pPr>
              <w:spacing w:line="320" w:lineRule="exact"/>
              <w:jc w:val="center"/>
              <w:rPr>
                <w:rFonts w:ascii="Times New Roman" w:hAnsi="Times New Roman" w:cs="Times New Roman"/>
              </w:rPr>
            </w:pPr>
            <w:r w:rsidRPr="004330D7">
              <w:rPr>
                <w:rFonts w:ascii="Times New Roman" w:hAnsi="Times New Roman" w:cs="Times New Roman"/>
              </w:rPr>
              <w:t>TAK / NIE</w:t>
            </w:r>
          </w:p>
        </w:tc>
      </w:tr>
      <w:tr w:rsidR="004A64E9" w:rsidRPr="00820EE3" w14:paraId="1FB59C9E" w14:textId="77777777" w:rsidTr="00E42BF7">
        <w:tc>
          <w:tcPr>
            <w:tcW w:w="291" w:type="pct"/>
            <w:vAlign w:val="center"/>
          </w:tcPr>
          <w:p w14:paraId="13A956E0"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tcBorders>
              <w:left w:val="single" w:sz="4" w:space="0" w:color="000000"/>
              <w:bottom w:val="single" w:sz="4" w:space="0" w:color="000000"/>
              <w:right w:val="single" w:sz="4" w:space="0" w:color="000000"/>
            </w:tcBorders>
            <w:vAlign w:val="center"/>
          </w:tcPr>
          <w:p w14:paraId="627683D3" w14:textId="6C8B84E3" w:rsidR="004A64E9" w:rsidRPr="004330D7" w:rsidRDefault="004A64E9" w:rsidP="004A64E9">
            <w:pPr>
              <w:spacing w:line="320" w:lineRule="exact"/>
              <w:rPr>
                <w:rFonts w:ascii="Times New Roman" w:eastAsia="Times New Roman" w:hAnsi="Times New Roman" w:cs="Times New Roman"/>
              </w:rPr>
            </w:pPr>
            <w:r w:rsidRPr="004330D7">
              <w:rPr>
                <w:rFonts w:ascii="Times New Roman" w:hAnsi="Times New Roman" w:cs="Times New Roman"/>
                <w:color w:val="000000"/>
              </w:rPr>
              <w:t>Gwarancja min. 24 miesiące</w:t>
            </w:r>
          </w:p>
        </w:tc>
        <w:tc>
          <w:tcPr>
            <w:tcW w:w="1016" w:type="pct"/>
            <w:tcBorders>
              <w:top w:val="single" w:sz="4" w:space="0" w:color="auto"/>
              <w:left w:val="single" w:sz="4" w:space="0" w:color="auto"/>
              <w:bottom w:val="single" w:sz="4" w:space="0" w:color="auto"/>
              <w:right w:val="single" w:sz="4" w:space="0" w:color="auto"/>
            </w:tcBorders>
          </w:tcPr>
          <w:p w14:paraId="3F75F0E0" w14:textId="1C375F49" w:rsidR="004A64E9" w:rsidRPr="004330D7" w:rsidRDefault="004A64E9" w:rsidP="004A64E9">
            <w:pPr>
              <w:spacing w:line="320" w:lineRule="exact"/>
              <w:jc w:val="center"/>
              <w:rPr>
                <w:rFonts w:ascii="Times New Roman" w:hAnsi="Times New Roman" w:cs="Times New Roman"/>
                <w:color w:val="000000"/>
              </w:rPr>
            </w:pPr>
            <w:r w:rsidRPr="004330D7">
              <w:rPr>
                <w:rFonts w:ascii="Times New Roman" w:hAnsi="Times New Roman" w:cs="Times New Roman"/>
                <w:color w:val="000000"/>
              </w:rPr>
              <w:t>TAK / NIE</w:t>
            </w:r>
          </w:p>
          <w:p w14:paraId="77AC152F" w14:textId="2AA69752" w:rsidR="004A64E9" w:rsidRPr="004330D7" w:rsidRDefault="004A64E9" w:rsidP="004A64E9">
            <w:pPr>
              <w:spacing w:line="320" w:lineRule="exact"/>
              <w:jc w:val="center"/>
              <w:rPr>
                <w:rFonts w:ascii="Times New Roman" w:hAnsi="Times New Roman" w:cs="Times New Roman"/>
              </w:rPr>
            </w:pPr>
            <w:r w:rsidRPr="004330D7">
              <w:rPr>
                <w:rFonts w:ascii="Times New Roman" w:hAnsi="Times New Roman" w:cs="Times New Roman"/>
                <w:color w:val="FF0000"/>
              </w:rPr>
              <w:t>podać wartość:</w:t>
            </w:r>
          </w:p>
        </w:tc>
      </w:tr>
      <w:tr w:rsidR="004A64E9" w:rsidRPr="00820EE3" w14:paraId="7E98343E" w14:textId="77777777" w:rsidTr="00E42BF7">
        <w:tc>
          <w:tcPr>
            <w:tcW w:w="291" w:type="pct"/>
            <w:vAlign w:val="center"/>
          </w:tcPr>
          <w:p w14:paraId="2ABAB747"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tcBorders>
              <w:top w:val="single" w:sz="4" w:space="0" w:color="auto"/>
              <w:left w:val="single" w:sz="4" w:space="0" w:color="auto"/>
              <w:bottom w:val="single" w:sz="4" w:space="0" w:color="auto"/>
              <w:right w:val="single" w:sz="4" w:space="0" w:color="auto"/>
            </w:tcBorders>
            <w:vAlign w:val="center"/>
          </w:tcPr>
          <w:p w14:paraId="5815E3F3" w14:textId="2D798E51" w:rsidR="004A64E9" w:rsidRPr="004330D7" w:rsidRDefault="004A64E9" w:rsidP="004A64E9">
            <w:pPr>
              <w:spacing w:line="320" w:lineRule="exact"/>
              <w:rPr>
                <w:rFonts w:ascii="Times New Roman" w:hAnsi="Times New Roman" w:cs="Times New Roman"/>
                <w:color w:val="000000"/>
              </w:rPr>
            </w:pPr>
            <w:r w:rsidRPr="001E428E">
              <w:rPr>
                <w:rFonts w:ascii="Times New Roman" w:hAnsi="Times New Roman" w:cs="Times New Roman"/>
              </w:rPr>
              <w:t>Urządzenie o potwierdzonej klasie energetycznej min. A+</w:t>
            </w:r>
            <w:r>
              <w:rPr>
                <w:rFonts w:ascii="Times New Roman" w:hAnsi="Times New Roman" w:cs="Times New Roman"/>
              </w:rPr>
              <w:t xml:space="preserve">  (jeśli posiada)</w:t>
            </w:r>
          </w:p>
        </w:tc>
        <w:tc>
          <w:tcPr>
            <w:tcW w:w="1016" w:type="pct"/>
            <w:tcBorders>
              <w:top w:val="single" w:sz="4" w:space="0" w:color="auto"/>
              <w:left w:val="single" w:sz="4" w:space="0" w:color="auto"/>
              <w:bottom w:val="single" w:sz="4" w:space="0" w:color="auto"/>
              <w:right w:val="single" w:sz="4" w:space="0" w:color="auto"/>
            </w:tcBorders>
          </w:tcPr>
          <w:p w14:paraId="2B55737F" w14:textId="134F250D" w:rsidR="004A64E9" w:rsidRPr="004330D7" w:rsidRDefault="004A64E9" w:rsidP="004A64E9">
            <w:pPr>
              <w:spacing w:line="320" w:lineRule="exact"/>
              <w:jc w:val="center"/>
              <w:rPr>
                <w:rFonts w:ascii="Times New Roman" w:hAnsi="Times New Roman" w:cs="Times New Roman"/>
                <w:color w:val="000000"/>
              </w:rPr>
            </w:pPr>
            <w:r w:rsidRPr="004330D7">
              <w:rPr>
                <w:rFonts w:ascii="Times New Roman" w:hAnsi="Times New Roman" w:cs="Times New Roman"/>
                <w:color w:val="000000"/>
              </w:rPr>
              <w:t>TAK / NIE</w:t>
            </w:r>
          </w:p>
          <w:p w14:paraId="5AD6D437" w14:textId="083CA036" w:rsidR="004A64E9" w:rsidRPr="004330D7" w:rsidRDefault="004A64E9" w:rsidP="004A64E9">
            <w:pPr>
              <w:spacing w:line="320" w:lineRule="exact"/>
              <w:jc w:val="center"/>
              <w:rPr>
                <w:rFonts w:ascii="Times New Roman" w:hAnsi="Times New Roman" w:cs="Times New Roman"/>
                <w:color w:val="000000"/>
              </w:rPr>
            </w:pPr>
            <w:r w:rsidRPr="004330D7">
              <w:rPr>
                <w:rFonts w:ascii="Times New Roman" w:hAnsi="Times New Roman" w:cs="Times New Roman"/>
                <w:color w:val="FF0000"/>
              </w:rPr>
              <w:t>podać wartość:</w:t>
            </w:r>
          </w:p>
        </w:tc>
      </w:tr>
      <w:tr w:rsidR="004A64E9" w:rsidRPr="00820EE3" w14:paraId="21848556" w14:textId="77777777" w:rsidTr="00E42BF7">
        <w:tc>
          <w:tcPr>
            <w:tcW w:w="291" w:type="pct"/>
            <w:vAlign w:val="center"/>
          </w:tcPr>
          <w:p w14:paraId="1046ABBD"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tcBorders>
              <w:top w:val="single" w:sz="4" w:space="0" w:color="auto"/>
              <w:left w:val="single" w:sz="4" w:space="0" w:color="auto"/>
              <w:bottom w:val="single" w:sz="4" w:space="0" w:color="auto"/>
              <w:right w:val="single" w:sz="4" w:space="0" w:color="auto"/>
            </w:tcBorders>
            <w:vAlign w:val="center"/>
          </w:tcPr>
          <w:p w14:paraId="0237322D" w14:textId="18DAFFA0" w:rsidR="004A64E9" w:rsidRPr="004330D7" w:rsidRDefault="004A64E9" w:rsidP="004A64E9">
            <w:pPr>
              <w:spacing w:line="320" w:lineRule="exact"/>
              <w:rPr>
                <w:rFonts w:ascii="Times New Roman" w:hAnsi="Times New Roman" w:cs="Times New Roman"/>
                <w:color w:val="000000"/>
              </w:rPr>
            </w:pPr>
            <w:r w:rsidRPr="007E2804">
              <w:rPr>
                <w:rFonts w:ascii="Times New Roman" w:hAnsi="Times New Roman" w:cs="Times New Roman"/>
              </w:rPr>
              <w:t>Urządzenie posiada deklaracje CE i ISO producenta</w:t>
            </w:r>
          </w:p>
        </w:tc>
        <w:tc>
          <w:tcPr>
            <w:tcW w:w="1016" w:type="pct"/>
            <w:tcBorders>
              <w:top w:val="single" w:sz="4" w:space="0" w:color="auto"/>
              <w:left w:val="single" w:sz="4" w:space="0" w:color="auto"/>
              <w:bottom w:val="single" w:sz="4" w:space="0" w:color="auto"/>
              <w:right w:val="single" w:sz="4" w:space="0" w:color="auto"/>
            </w:tcBorders>
          </w:tcPr>
          <w:p w14:paraId="1A8CAAE3" w14:textId="248D65F5" w:rsidR="004A64E9" w:rsidRPr="004330D7" w:rsidRDefault="004A64E9" w:rsidP="004A64E9">
            <w:pPr>
              <w:spacing w:line="320" w:lineRule="exact"/>
              <w:jc w:val="center"/>
              <w:rPr>
                <w:rFonts w:ascii="Times New Roman" w:hAnsi="Times New Roman" w:cs="Times New Roman"/>
                <w:color w:val="000000"/>
              </w:rPr>
            </w:pPr>
            <w:r w:rsidRPr="00AB5FBF">
              <w:rPr>
                <w:rFonts w:ascii="Times New Roman" w:hAnsi="Times New Roman" w:cs="Times New Roman"/>
                <w:color w:val="000000"/>
              </w:rPr>
              <w:t>TAK / NIE</w:t>
            </w:r>
          </w:p>
        </w:tc>
      </w:tr>
      <w:tr w:rsidR="004A64E9" w:rsidRPr="00820EE3" w14:paraId="0DAEB5D7" w14:textId="77777777" w:rsidTr="00E42BF7">
        <w:tc>
          <w:tcPr>
            <w:tcW w:w="291" w:type="pct"/>
            <w:vAlign w:val="center"/>
          </w:tcPr>
          <w:p w14:paraId="2860F850"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tcBorders>
              <w:top w:val="single" w:sz="4" w:space="0" w:color="auto"/>
              <w:left w:val="single" w:sz="4" w:space="0" w:color="auto"/>
              <w:bottom w:val="single" w:sz="4" w:space="0" w:color="auto"/>
              <w:right w:val="single" w:sz="4" w:space="0" w:color="auto"/>
            </w:tcBorders>
            <w:vAlign w:val="center"/>
          </w:tcPr>
          <w:p w14:paraId="2B22CADD" w14:textId="5F8D30C2" w:rsidR="004A64E9" w:rsidRPr="004330D7" w:rsidRDefault="004A64E9" w:rsidP="004A64E9">
            <w:pPr>
              <w:spacing w:line="320" w:lineRule="exact"/>
              <w:rPr>
                <w:rFonts w:ascii="Times New Roman" w:hAnsi="Times New Roman" w:cs="Times New Roman"/>
                <w:color w:val="000000"/>
              </w:rPr>
            </w:pPr>
            <w:r w:rsidRPr="001E428E">
              <w:rPr>
                <w:rFonts w:ascii="Times New Roman" w:hAnsi="Times New Roman" w:cs="Times New Roman"/>
              </w:rPr>
              <w:t>Urządzenie posiada kartę produktu</w:t>
            </w:r>
          </w:p>
        </w:tc>
        <w:tc>
          <w:tcPr>
            <w:tcW w:w="1016" w:type="pct"/>
            <w:tcBorders>
              <w:top w:val="single" w:sz="4" w:space="0" w:color="auto"/>
              <w:left w:val="single" w:sz="4" w:space="0" w:color="auto"/>
              <w:bottom w:val="single" w:sz="4" w:space="0" w:color="auto"/>
              <w:right w:val="single" w:sz="4" w:space="0" w:color="auto"/>
            </w:tcBorders>
          </w:tcPr>
          <w:p w14:paraId="70CD43CB" w14:textId="46946AA0" w:rsidR="004A64E9" w:rsidRPr="004330D7" w:rsidRDefault="004A64E9" w:rsidP="004A64E9">
            <w:pPr>
              <w:spacing w:line="320" w:lineRule="exact"/>
              <w:jc w:val="center"/>
              <w:rPr>
                <w:rFonts w:ascii="Times New Roman" w:hAnsi="Times New Roman" w:cs="Times New Roman"/>
                <w:color w:val="000000"/>
              </w:rPr>
            </w:pPr>
            <w:r w:rsidRPr="00AB5FBF">
              <w:rPr>
                <w:rFonts w:ascii="Times New Roman" w:hAnsi="Times New Roman" w:cs="Times New Roman"/>
                <w:color w:val="000000"/>
              </w:rPr>
              <w:t>TAK / NIE</w:t>
            </w:r>
          </w:p>
        </w:tc>
      </w:tr>
      <w:tr w:rsidR="004A64E9" w:rsidRPr="00820EE3" w14:paraId="2CD6A3F0" w14:textId="77777777" w:rsidTr="00E42BF7">
        <w:tc>
          <w:tcPr>
            <w:tcW w:w="291" w:type="pct"/>
            <w:vAlign w:val="center"/>
          </w:tcPr>
          <w:p w14:paraId="39FCDE71"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tcBorders>
              <w:top w:val="single" w:sz="4" w:space="0" w:color="auto"/>
              <w:left w:val="single" w:sz="4" w:space="0" w:color="auto"/>
              <w:bottom w:val="single" w:sz="4" w:space="0" w:color="auto"/>
              <w:right w:val="single" w:sz="4" w:space="0" w:color="auto"/>
            </w:tcBorders>
            <w:vAlign w:val="center"/>
          </w:tcPr>
          <w:p w14:paraId="34EE6C1E" w14:textId="5407E560" w:rsidR="004A64E9" w:rsidRPr="004330D7" w:rsidRDefault="004A64E9" w:rsidP="004A64E9">
            <w:pPr>
              <w:spacing w:line="320" w:lineRule="exact"/>
              <w:rPr>
                <w:rFonts w:ascii="Times New Roman" w:eastAsia="Times New Roman" w:hAnsi="Times New Roman" w:cs="Times New Roman"/>
              </w:rPr>
            </w:pPr>
            <w:r w:rsidRPr="004330D7">
              <w:rPr>
                <w:rFonts w:ascii="Times New Roman" w:hAnsi="Times New Roman" w:cs="Times New Roman"/>
              </w:rPr>
              <w:t>Dostarczenie/ dostawa do Akademii WSB Dąbrowa Górnicza ul. Cieplaka 1C</w:t>
            </w:r>
          </w:p>
        </w:tc>
        <w:tc>
          <w:tcPr>
            <w:tcW w:w="1016" w:type="pct"/>
            <w:tcBorders>
              <w:top w:val="single" w:sz="4" w:space="0" w:color="auto"/>
              <w:left w:val="single" w:sz="4" w:space="0" w:color="auto"/>
              <w:bottom w:val="single" w:sz="4" w:space="0" w:color="auto"/>
              <w:right w:val="single" w:sz="4" w:space="0" w:color="auto"/>
            </w:tcBorders>
            <w:vAlign w:val="center"/>
          </w:tcPr>
          <w:p w14:paraId="39B69749" w14:textId="4DF783BE" w:rsidR="004A64E9" w:rsidRPr="004330D7" w:rsidRDefault="004A64E9" w:rsidP="004A64E9">
            <w:pPr>
              <w:spacing w:line="320" w:lineRule="exact"/>
              <w:jc w:val="center"/>
              <w:rPr>
                <w:rFonts w:ascii="Times New Roman" w:hAnsi="Times New Roman" w:cs="Times New Roman"/>
              </w:rPr>
            </w:pPr>
            <w:r w:rsidRPr="004330D7">
              <w:rPr>
                <w:rFonts w:ascii="Times New Roman" w:hAnsi="Times New Roman" w:cs="Times New Roman"/>
                <w:color w:val="000000"/>
              </w:rPr>
              <w:t>TAK / NIE</w:t>
            </w:r>
          </w:p>
        </w:tc>
      </w:tr>
      <w:tr w:rsidR="004A64E9" w:rsidRPr="00820EE3" w14:paraId="6A675511" w14:textId="77777777" w:rsidTr="00E42BF7">
        <w:tc>
          <w:tcPr>
            <w:tcW w:w="291" w:type="pct"/>
            <w:vAlign w:val="center"/>
          </w:tcPr>
          <w:p w14:paraId="2C58FD31" w14:textId="77777777" w:rsidR="004A64E9" w:rsidRPr="001E428E" w:rsidRDefault="004A64E9" w:rsidP="004A64E9">
            <w:pPr>
              <w:pStyle w:val="Akapitzlist"/>
              <w:numPr>
                <w:ilvl w:val="0"/>
                <w:numId w:val="8"/>
              </w:numPr>
              <w:spacing w:line="320" w:lineRule="exact"/>
              <w:ind w:left="315"/>
              <w:contextualSpacing w:val="0"/>
              <w:rPr>
                <w:rFonts w:ascii="Times New Roman" w:hAnsi="Times New Roman" w:cs="Times New Roman"/>
              </w:rPr>
            </w:pPr>
          </w:p>
        </w:tc>
        <w:tc>
          <w:tcPr>
            <w:tcW w:w="3693" w:type="pct"/>
            <w:tcBorders>
              <w:top w:val="single" w:sz="4" w:space="0" w:color="auto"/>
              <w:left w:val="single" w:sz="4" w:space="0" w:color="auto"/>
              <w:bottom w:val="single" w:sz="4" w:space="0" w:color="auto"/>
              <w:right w:val="single" w:sz="4" w:space="0" w:color="auto"/>
            </w:tcBorders>
            <w:vAlign w:val="center"/>
          </w:tcPr>
          <w:p w14:paraId="6CF60D60" w14:textId="2B85F122" w:rsidR="004A64E9" w:rsidRPr="004330D7" w:rsidRDefault="004A64E9" w:rsidP="004A64E9">
            <w:pPr>
              <w:spacing w:line="320" w:lineRule="exact"/>
              <w:rPr>
                <w:rFonts w:ascii="Times New Roman" w:eastAsia="Times New Roman" w:hAnsi="Times New Roman" w:cs="Times New Roman"/>
              </w:rPr>
            </w:pPr>
            <w:r w:rsidRPr="004330D7">
              <w:rPr>
                <w:rFonts w:ascii="Times New Roman" w:hAnsi="Times New Roman" w:cs="Times New Roman"/>
              </w:rPr>
              <w:t>Wsparcie techniczne w okresie trwania gwarancji (podanie infolinii technicznej, adresu e-mail lub kontaktu bezpośredniego)</w:t>
            </w:r>
          </w:p>
        </w:tc>
        <w:tc>
          <w:tcPr>
            <w:tcW w:w="1016" w:type="pct"/>
            <w:tcBorders>
              <w:top w:val="single" w:sz="4" w:space="0" w:color="auto"/>
              <w:left w:val="single" w:sz="4" w:space="0" w:color="auto"/>
              <w:bottom w:val="single" w:sz="4" w:space="0" w:color="auto"/>
              <w:right w:val="single" w:sz="4" w:space="0" w:color="auto"/>
            </w:tcBorders>
            <w:vAlign w:val="center"/>
          </w:tcPr>
          <w:p w14:paraId="4C806869" w14:textId="5E4D19AB" w:rsidR="004A64E9" w:rsidRPr="004330D7" w:rsidRDefault="004A64E9" w:rsidP="004A64E9">
            <w:pPr>
              <w:spacing w:line="320" w:lineRule="exact"/>
              <w:jc w:val="center"/>
              <w:rPr>
                <w:rFonts w:ascii="Times New Roman" w:hAnsi="Times New Roman" w:cs="Times New Roman"/>
                <w:color w:val="000000"/>
              </w:rPr>
            </w:pPr>
            <w:r w:rsidRPr="004330D7">
              <w:rPr>
                <w:rFonts w:ascii="Times New Roman" w:hAnsi="Times New Roman" w:cs="Times New Roman"/>
                <w:color w:val="000000"/>
              </w:rPr>
              <w:t>TAK / NIE</w:t>
            </w:r>
          </w:p>
          <w:p w14:paraId="366C0E24" w14:textId="753273C9" w:rsidR="004A64E9" w:rsidRPr="004330D7" w:rsidRDefault="004A64E9" w:rsidP="004A64E9">
            <w:pPr>
              <w:spacing w:line="320" w:lineRule="exact"/>
              <w:jc w:val="center"/>
              <w:rPr>
                <w:rFonts w:ascii="Times New Roman" w:hAnsi="Times New Roman" w:cs="Times New Roman"/>
              </w:rPr>
            </w:pPr>
            <w:r w:rsidRPr="004330D7">
              <w:rPr>
                <w:rFonts w:ascii="Times New Roman" w:hAnsi="Times New Roman" w:cs="Times New Roman"/>
                <w:color w:val="FF0000"/>
              </w:rPr>
              <w:t>podać dane:</w:t>
            </w:r>
          </w:p>
        </w:tc>
      </w:tr>
    </w:tbl>
    <w:bookmarkEnd w:id="0"/>
    <w:p w14:paraId="414971C1" w14:textId="72B98297" w:rsidR="005C72F7" w:rsidRPr="00A07EE2" w:rsidRDefault="005120E9" w:rsidP="005120E9">
      <w:pPr>
        <w:pStyle w:val="NormalnyWeb"/>
        <w:spacing w:before="360" w:beforeAutospacing="0" w:after="720" w:afterAutospacing="0" w:line="320" w:lineRule="exact"/>
        <w:rPr>
          <w:rFonts w:ascii="Aptos" w:hAnsi="Aptos" w:cstheme="minorHAnsi"/>
          <w:i/>
          <w:sz w:val="24"/>
          <w:szCs w:val="24"/>
        </w:rPr>
      </w:pPr>
      <w:r w:rsidRPr="00A07EE2">
        <w:rPr>
          <w:rFonts w:ascii="Aptos" w:hAnsi="Aptos" w:cstheme="minorHAnsi"/>
          <w:i/>
          <w:sz w:val="24"/>
          <w:szCs w:val="24"/>
        </w:rPr>
        <w:t>Miejscowość i data:</w:t>
      </w:r>
    </w:p>
    <w:p w14:paraId="51D3CBB2" w14:textId="40FC03DB" w:rsidR="005120E9" w:rsidRPr="00A07EE2" w:rsidRDefault="005120E9" w:rsidP="005120E9">
      <w:pPr>
        <w:pStyle w:val="NormalnyWeb"/>
        <w:spacing w:before="360" w:beforeAutospacing="0" w:after="720" w:afterAutospacing="0" w:line="320" w:lineRule="exact"/>
        <w:rPr>
          <w:rFonts w:ascii="Aptos" w:hAnsi="Aptos" w:cstheme="minorHAnsi"/>
          <w:i/>
          <w:sz w:val="24"/>
          <w:szCs w:val="24"/>
        </w:rPr>
      </w:pPr>
      <w:r w:rsidRPr="00A07EE2">
        <w:rPr>
          <w:rFonts w:ascii="Aptos" w:hAnsi="Aptos" w:cstheme="minorHAnsi"/>
          <w:i/>
          <w:sz w:val="24"/>
          <w:szCs w:val="24"/>
        </w:rPr>
        <w:t>Podpis Wykonawcy:</w:t>
      </w:r>
    </w:p>
    <w:sectPr w:rsidR="005120E9" w:rsidRPr="00A07EE2">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B8670B" w14:textId="77777777" w:rsidR="006140C7" w:rsidRDefault="006140C7" w:rsidP="00BF207F">
      <w:pPr>
        <w:spacing w:after="0" w:line="240" w:lineRule="auto"/>
      </w:pPr>
      <w:r>
        <w:separator/>
      </w:r>
    </w:p>
  </w:endnote>
  <w:endnote w:type="continuationSeparator" w:id="0">
    <w:p w14:paraId="7305891B" w14:textId="77777777" w:rsidR="006140C7" w:rsidRDefault="006140C7" w:rsidP="00BF20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ptos">
    <w:altName w:val="Arial"/>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0274687"/>
      <w:docPartObj>
        <w:docPartGallery w:val="Page Numbers (Bottom of Page)"/>
        <w:docPartUnique/>
      </w:docPartObj>
    </w:sdtPr>
    <w:sdtEndPr/>
    <w:sdtContent>
      <w:sdt>
        <w:sdtPr>
          <w:id w:val="1728636285"/>
          <w:docPartObj>
            <w:docPartGallery w:val="Page Numbers (Top of Page)"/>
            <w:docPartUnique/>
          </w:docPartObj>
        </w:sdtPr>
        <w:sdtEndPr/>
        <w:sdtContent>
          <w:p w14:paraId="5038A14B" w14:textId="05976937" w:rsidR="005120E9" w:rsidRDefault="005120E9">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sidR="004A64E9">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4A64E9">
              <w:rPr>
                <w:b/>
                <w:bCs/>
                <w:noProof/>
              </w:rPr>
              <w:t>8</w:t>
            </w:r>
            <w:r>
              <w:rPr>
                <w:b/>
                <w:bCs/>
                <w:sz w:val="24"/>
                <w:szCs w:val="24"/>
              </w:rPr>
              <w:fldChar w:fldCharType="end"/>
            </w:r>
          </w:p>
        </w:sdtContent>
      </w:sdt>
    </w:sdtContent>
  </w:sdt>
  <w:p w14:paraId="3335F4F5" w14:textId="77777777" w:rsidR="005120E9" w:rsidRDefault="005120E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B5E841" w14:textId="77777777" w:rsidR="006140C7" w:rsidRDefault="006140C7" w:rsidP="00BF207F">
      <w:pPr>
        <w:spacing w:after="0" w:line="240" w:lineRule="auto"/>
      </w:pPr>
      <w:r>
        <w:separator/>
      </w:r>
    </w:p>
  </w:footnote>
  <w:footnote w:type="continuationSeparator" w:id="0">
    <w:p w14:paraId="7ABE57F9" w14:textId="77777777" w:rsidR="006140C7" w:rsidRDefault="006140C7" w:rsidP="00BF20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76603" w14:textId="2F630CED" w:rsidR="008E3287" w:rsidRDefault="008E3287">
    <w:pPr>
      <w:pStyle w:val="Nagwek"/>
    </w:pPr>
    <w:r>
      <w:rPr>
        <w:noProof/>
        <w:lang w:eastAsia="pl-PL"/>
      </w:rPr>
      <w:drawing>
        <wp:inline distT="0" distB="0" distL="0" distR="0" wp14:anchorId="05F3AA81" wp14:editId="15560F2D">
          <wp:extent cx="5760720" cy="551815"/>
          <wp:effectExtent l="0" t="0" r="0" b="635"/>
          <wp:docPr id="2" name="Obraz 1">
            <a:extLst xmlns:a="http://schemas.openxmlformats.org/drawingml/2006/main">
              <a:ext uri="{FF2B5EF4-FFF2-40B4-BE49-F238E27FC236}">
                <a16:creationId xmlns:a16="http://schemas.microsoft.com/office/drawing/2014/main" id="{B77CCDAC-7EED-4729-A4A0-7AF0F42284A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a:extLst>
                      <a:ext uri="{FF2B5EF4-FFF2-40B4-BE49-F238E27FC236}">
                        <a16:creationId xmlns:a16="http://schemas.microsoft.com/office/drawing/2014/main" id="{B77CCDAC-7EED-4729-A4A0-7AF0F42284A7}"/>
                      </a:ext>
                    </a:extLst>
                  </pic:cNvPr>
                  <pic:cNvPicPr>
                    <a:picLocks noChangeAspect="1"/>
                  </pic:cNvPicPr>
                </pic:nvPicPr>
                <pic:blipFill>
                  <a:blip r:embed="rId1"/>
                  <a:stretch>
                    <a:fillRect/>
                  </a:stretch>
                </pic:blipFill>
                <pic:spPr>
                  <a:xfrm>
                    <a:off x="0" y="0"/>
                    <a:ext cx="5760720" cy="5518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77A70"/>
    <w:multiLevelType w:val="multilevel"/>
    <w:tmpl w:val="BA642D50"/>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6F226EE"/>
    <w:multiLevelType w:val="hybridMultilevel"/>
    <w:tmpl w:val="D36081FC"/>
    <w:lvl w:ilvl="0" w:tplc="0415000F">
      <w:start w:val="1"/>
      <w:numFmt w:val="decimal"/>
      <w:lvlText w:val="%1."/>
      <w:lvlJc w:val="left"/>
      <w:pPr>
        <w:ind w:left="366" w:hanging="360"/>
      </w:pPr>
      <w:rPr>
        <w:rFonts w:hint="default"/>
      </w:rPr>
    </w:lvl>
    <w:lvl w:ilvl="1" w:tplc="04150019" w:tentative="1">
      <w:start w:val="1"/>
      <w:numFmt w:val="lowerLetter"/>
      <w:lvlText w:val="%2."/>
      <w:lvlJc w:val="left"/>
      <w:pPr>
        <w:ind w:left="1086" w:hanging="360"/>
      </w:pPr>
    </w:lvl>
    <w:lvl w:ilvl="2" w:tplc="0415001B" w:tentative="1">
      <w:start w:val="1"/>
      <w:numFmt w:val="lowerRoman"/>
      <w:lvlText w:val="%3."/>
      <w:lvlJc w:val="right"/>
      <w:pPr>
        <w:ind w:left="1806" w:hanging="180"/>
      </w:pPr>
    </w:lvl>
    <w:lvl w:ilvl="3" w:tplc="0415000F" w:tentative="1">
      <w:start w:val="1"/>
      <w:numFmt w:val="decimal"/>
      <w:lvlText w:val="%4."/>
      <w:lvlJc w:val="left"/>
      <w:pPr>
        <w:ind w:left="2526" w:hanging="360"/>
      </w:pPr>
    </w:lvl>
    <w:lvl w:ilvl="4" w:tplc="04150019" w:tentative="1">
      <w:start w:val="1"/>
      <w:numFmt w:val="lowerLetter"/>
      <w:lvlText w:val="%5."/>
      <w:lvlJc w:val="left"/>
      <w:pPr>
        <w:ind w:left="3246" w:hanging="360"/>
      </w:pPr>
    </w:lvl>
    <w:lvl w:ilvl="5" w:tplc="0415001B" w:tentative="1">
      <w:start w:val="1"/>
      <w:numFmt w:val="lowerRoman"/>
      <w:lvlText w:val="%6."/>
      <w:lvlJc w:val="right"/>
      <w:pPr>
        <w:ind w:left="3966" w:hanging="180"/>
      </w:pPr>
    </w:lvl>
    <w:lvl w:ilvl="6" w:tplc="0415000F" w:tentative="1">
      <w:start w:val="1"/>
      <w:numFmt w:val="decimal"/>
      <w:lvlText w:val="%7."/>
      <w:lvlJc w:val="left"/>
      <w:pPr>
        <w:ind w:left="4686" w:hanging="360"/>
      </w:pPr>
    </w:lvl>
    <w:lvl w:ilvl="7" w:tplc="04150019" w:tentative="1">
      <w:start w:val="1"/>
      <w:numFmt w:val="lowerLetter"/>
      <w:lvlText w:val="%8."/>
      <w:lvlJc w:val="left"/>
      <w:pPr>
        <w:ind w:left="5406" w:hanging="360"/>
      </w:pPr>
    </w:lvl>
    <w:lvl w:ilvl="8" w:tplc="0415001B" w:tentative="1">
      <w:start w:val="1"/>
      <w:numFmt w:val="lowerRoman"/>
      <w:lvlText w:val="%9."/>
      <w:lvlJc w:val="right"/>
      <w:pPr>
        <w:ind w:left="6126" w:hanging="180"/>
      </w:pPr>
    </w:lvl>
  </w:abstractNum>
  <w:abstractNum w:abstractNumId="2" w15:restartNumberingAfterBreak="0">
    <w:nsid w:val="19405888"/>
    <w:multiLevelType w:val="hybridMultilevel"/>
    <w:tmpl w:val="0D4EA8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8EE4E44"/>
    <w:multiLevelType w:val="multilevel"/>
    <w:tmpl w:val="B6FE9D54"/>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3D7730E9"/>
    <w:multiLevelType w:val="multilevel"/>
    <w:tmpl w:val="3DDA375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42E1714A"/>
    <w:multiLevelType w:val="multilevel"/>
    <w:tmpl w:val="FBD6C99A"/>
    <w:lvl w:ilvl="0">
      <w:start w:val="1"/>
      <w:numFmt w:val="decimal"/>
      <w:lvlText w:val="%1."/>
      <w:lvlJc w:val="left"/>
      <w:pPr>
        <w:ind w:left="720" w:hanging="360"/>
      </w:pPr>
      <w:rPr>
        <w:rFonts w:asciiTheme="minorHAnsi" w:eastAsiaTheme="minorHAnsi" w:hAnsiTheme="minorHAnsi" w:cstheme="minorBidi"/>
        <w:b w:val="0"/>
      </w:rPr>
    </w:lvl>
    <w:lvl w:ilvl="1">
      <w:start w:val="2"/>
      <w:numFmt w:val="decimal"/>
      <w:isLgl/>
      <w:lvlText w:val="%1.%2"/>
      <w:lvlJc w:val="left"/>
      <w:pPr>
        <w:ind w:left="1080" w:hanging="360"/>
      </w:pPr>
      <w:rPr>
        <w:rFonts w:cstheme="minorBidi" w:hint="default"/>
      </w:rPr>
    </w:lvl>
    <w:lvl w:ilvl="2">
      <w:start w:val="1"/>
      <w:numFmt w:val="decimal"/>
      <w:isLgl/>
      <w:lvlText w:val="%1.%2.%3"/>
      <w:lvlJc w:val="left"/>
      <w:pPr>
        <w:ind w:left="1800" w:hanging="720"/>
      </w:pPr>
      <w:rPr>
        <w:rFonts w:cstheme="minorBidi" w:hint="default"/>
      </w:rPr>
    </w:lvl>
    <w:lvl w:ilvl="3">
      <w:start w:val="1"/>
      <w:numFmt w:val="decimal"/>
      <w:isLgl/>
      <w:lvlText w:val="%1.%2.%3.%4"/>
      <w:lvlJc w:val="left"/>
      <w:pPr>
        <w:ind w:left="2160" w:hanging="720"/>
      </w:pPr>
      <w:rPr>
        <w:rFonts w:cstheme="minorBidi" w:hint="default"/>
      </w:rPr>
    </w:lvl>
    <w:lvl w:ilvl="4">
      <w:start w:val="1"/>
      <w:numFmt w:val="decimal"/>
      <w:isLgl/>
      <w:lvlText w:val="%1.%2.%3.%4.%5"/>
      <w:lvlJc w:val="left"/>
      <w:pPr>
        <w:ind w:left="2880" w:hanging="1080"/>
      </w:pPr>
      <w:rPr>
        <w:rFonts w:cstheme="minorBidi" w:hint="default"/>
      </w:rPr>
    </w:lvl>
    <w:lvl w:ilvl="5">
      <w:start w:val="1"/>
      <w:numFmt w:val="decimal"/>
      <w:isLgl/>
      <w:lvlText w:val="%1.%2.%3.%4.%5.%6"/>
      <w:lvlJc w:val="left"/>
      <w:pPr>
        <w:ind w:left="3240" w:hanging="1080"/>
      </w:pPr>
      <w:rPr>
        <w:rFonts w:cstheme="minorBidi" w:hint="default"/>
      </w:rPr>
    </w:lvl>
    <w:lvl w:ilvl="6">
      <w:start w:val="1"/>
      <w:numFmt w:val="decimal"/>
      <w:isLgl/>
      <w:lvlText w:val="%1.%2.%3.%4.%5.%6.%7"/>
      <w:lvlJc w:val="left"/>
      <w:pPr>
        <w:ind w:left="3960" w:hanging="1440"/>
      </w:pPr>
      <w:rPr>
        <w:rFonts w:cstheme="minorBidi" w:hint="default"/>
      </w:rPr>
    </w:lvl>
    <w:lvl w:ilvl="7">
      <w:start w:val="1"/>
      <w:numFmt w:val="decimal"/>
      <w:isLgl/>
      <w:lvlText w:val="%1.%2.%3.%4.%5.%6.%7.%8"/>
      <w:lvlJc w:val="left"/>
      <w:pPr>
        <w:ind w:left="4320" w:hanging="1440"/>
      </w:pPr>
      <w:rPr>
        <w:rFonts w:cstheme="minorBidi" w:hint="default"/>
      </w:rPr>
    </w:lvl>
    <w:lvl w:ilvl="8">
      <w:start w:val="1"/>
      <w:numFmt w:val="decimal"/>
      <w:isLgl/>
      <w:lvlText w:val="%1.%2.%3.%4.%5.%6.%7.%8.%9"/>
      <w:lvlJc w:val="left"/>
      <w:pPr>
        <w:ind w:left="4680" w:hanging="1440"/>
      </w:pPr>
      <w:rPr>
        <w:rFonts w:cstheme="minorBidi" w:hint="default"/>
      </w:rPr>
    </w:lvl>
  </w:abstractNum>
  <w:abstractNum w:abstractNumId="6" w15:restartNumberingAfterBreak="0">
    <w:nsid w:val="4B5F52DB"/>
    <w:multiLevelType w:val="multilevel"/>
    <w:tmpl w:val="DB6AF5F2"/>
    <w:lvl w:ilvl="0">
      <w:start w:val="1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52670573"/>
    <w:multiLevelType w:val="hybridMultilevel"/>
    <w:tmpl w:val="6BE4764E"/>
    <w:lvl w:ilvl="0" w:tplc="9A4AAF30">
      <w:start w:val="1"/>
      <w:numFmt w:val="decimal"/>
      <w:lvlText w:val="%1."/>
      <w:lvlJc w:val="left"/>
      <w:pPr>
        <w:ind w:left="502" w:hanging="360"/>
      </w:pPr>
      <w:rPr>
        <w:rFonts w:cstheme="minorHAnsi" w:hint="default"/>
        <w:b/>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3467646"/>
    <w:multiLevelType w:val="hybridMultilevel"/>
    <w:tmpl w:val="3730B9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84D4F1E"/>
    <w:multiLevelType w:val="multilevel"/>
    <w:tmpl w:val="E2267A9E"/>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78EC44FA"/>
    <w:multiLevelType w:val="hybridMultilevel"/>
    <w:tmpl w:val="6BE4764E"/>
    <w:lvl w:ilvl="0" w:tplc="9A4AAF30">
      <w:start w:val="1"/>
      <w:numFmt w:val="decimal"/>
      <w:lvlText w:val="%1."/>
      <w:lvlJc w:val="left"/>
      <w:pPr>
        <w:ind w:left="502" w:hanging="360"/>
      </w:pPr>
      <w:rPr>
        <w:rFonts w:cstheme="minorHAnsi" w:hint="default"/>
        <w:b/>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8"/>
  </w:num>
  <w:num w:numId="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7"/>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46F"/>
    <w:rsid w:val="00001D1E"/>
    <w:rsid w:val="00013BCD"/>
    <w:rsid w:val="00017B76"/>
    <w:rsid w:val="00017CFF"/>
    <w:rsid w:val="00037435"/>
    <w:rsid w:val="00095865"/>
    <w:rsid w:val="000F210C"/>
    <w:rsid w:val="000F2476"/>
    <w:rsid w:val="00107477"/>
    <w:rsid w:val="00120D21"/>
    <w:rsid w:val="00124E77"/>
    <w:rsid w:val="00171A5F"/>
    <w:rsid w:val="00196DF9"/>
    <w:rsid w:val="001A0A01"/>
    <w:rsid w:val="001B6D3A"/>
    <w:rsid w:val="001D68E2"/>
    <w:rsid w:val="001E1EE6"/>
    <w:rsid w:val="001E428E"/>
    <w:rsid w:val="001E5536"/>
    <w:rsid w:val="001F13F4"/>
    <w:rsid w:val="00205EDE"/>
    <w:rsid w:val="0024639C"/>
    <w:rsid w:val="00246985"/>
    <w:rsid w:val="00247B83"/>
    <w:rsid w:val="00253AC1"/>
    <w:rsid w:val="00277B48"/>
    <w:rsid w:val="002900C9"/>
    <w:rsid w:val="002B7498"/>
    <w:rsid w:val="002C79ED"/>
    <w:rsid w:val="002D5FC6"/>
    <w:rsid w:val="002D780B"/>
    <w:rsid w:val="002F08E4"/>
    <w:rsid w:val="003071A7"/>
    <w:rsid w:val="003136A6"/>
    <w:rsid w:val="00315F83"/>
    <w:rsid w:val="003522A1"/>
    <w:rsid w:val="00362BF0"/>
    <w:rsid w:val="003860AC"/>
    <w:rsid w:val="0038694A"/>
    <w:rsid w:val="00395908"/>
    <w:rsid w:val="003B2AF7"/>
    <w:rsid w:val="003B52E8"/>
    <w:rsid w:val="003D1072"/>
    <w:rsid w:val="003D4D0A"/>
    <w:rsid w:val="0040097E"/>
    <w:rsid w:val="004038CF"/>
    <w:rsid w:val="004249C4"/>
    <w:rsid w:val="004330D7"/>
    <w:rsid w:val="004423DA"/>
    <w:rsid w:val="004443A1"/>
    <w:rsid w:val="00444996"/>
    <w:rsid w:val="00450E49"/>
    <w:rsid w:val="004908A9"/>
    <w:rsid w:val="004A64E9"/>
    <w:rsid w:val="004C3C53"/>
    <w:rsid w:val="004D7E00"/>
    <w:rsid w:val="004E7D65"/>
    <w:rsid w:val="004F12AE"/>
    <w:rsid w:val="0050650C"/>
    <w:rsid w:val="005120E9"/>
    <w:rsid w:val="00585D42"/>
    <w:rsid w:val="005A2951"/>
    <w:rsid w:val="005A3034"/>
    <w:rsid w:val="005C72F7"/>
    <w:rsid w:val="005F41AB"/>
    <w:rsid w:val="0060242F"/>
    <w:rsid w:val="006036E6"/>
    <w:rsid w:val="00613074"/>
    <w:rsid w:val="006140C7"/>
    <w:rsid w:val="00615ABF"/>
    <w:rsid w:val="00616671"/>
    <w:rsid w:val="0062280F"/>
    <w:rsid w:val="00650B0E"/>
    <w:rsid w:val="006527DA"/>
    <w:rsid w:val="00654C01"/>
    <w:rsid w:val="006771C9"/>
    <w:rsid w:val="00682B0C"/>
    <w:rsid w:val="006C7D93"/>
    <w:rsid w:val="006D7DFE"/>
    <w:rsid w:val="007169CD"/>
    <w:rsid w:val="00723D91"/>
    <w:rsid w:val="007247C1"/>
    <w:rsid w:val="007369F7"/>
    <w:rsid w:val="007429DF"/>
    <w:rsid w:val="00773790"/>
    <w:rsid w:val="007937D0"/>
    <w:rsid w:val="007B55F6"/>
    <w:rsid w:val="007C5898"/>
    <w:rsid w:val="007E174F"/>
    <w:rsid w:val="007E2739"/>
    <w:rsid w:val="007E2804"/>
    <w:rsid w:val="0080121F"/>
    <w:rsid w:val="008054F0"/>
    <w:rsid w:val="00820EE3"/>
    <w:rsid w:val="00840250"/>
    <w:rsid w:val="008508BF"/>
    <w:rsid w:val="0085580F"/>
    <w:rsid w:val="00864CAD"/>
    <w:rsid w:val="00875780"/>
    <w:rsid w:val="008833A3"/>
    <w:rsid w:val="0088428C"/>
    <w:rsid w:val="008B294A"/>
    <w:rsid w:val="008C3385"/>
    <w:rsid w:val="008C350B"/>
    <w:rsid w:val="008D1AB7"/>
    <w:rsid w:val="008D63CA"/>
    <w:rsid w:val="008E3287"/>
    <w:rsid w:val="008F4BE3"/>
    <w:rsid w:val="008F6218"/>
    <w:rsid w:val="00901655"/>
    <w:rsid w:val="00912021"/>
    <w:rsid w:val="00913AF5"/>
    <w:rsid w:val="00921DF6"/>
    <w:rsid w:val="0094246F"/>
    <w:rsid w:val="00961FB0"/>
    <w:rsid w:val="00962F9A"/>
    <w:rsid w:val="0098527F"/>
    <w:rsid w:val="009B2EAA"/>
    <w:rsid w:val="009B3657"/>
    <w:rsid w:val="009B36AB"/>
    <w:rsid w:val="009B50C9"/>
    <w:rsid w:val="009C4FA8"/>
    <w:rsid w:val="009F0F5F"/>
    <w:rsid w:val="009F6C0A"/>
    <w:rsid w:val="00A0586E"/>
    <w:rsid w:val="00A07EE2"/>
    <w:rsid w:val="00A310D5"/>
    <w:rsid w:val="00A3393E"/>
    <w:rsid w:val="00A45C56"/>
    <w:rsid w:val="00A76813"/>
    <w:rsid w:val="00A837B1"/>
    <w:rsid w:val="00AA01DB"/>
    <w:rsid w:val="00AA7547"/>
    <w:rsid w:val="00AB30B4"/>
    <w:rsid w:val="00AD00B9"/>
    <w:rsid w:val="00AD7AEB"/>
    <w:rsid w:val="00AE440D"/>
    <w:rsid w:val="00AF3C8D"/>
    <w:rsid w:val="00B21A9D"/>
    <w:rsid w:val="00B24BC0"/>
    <w:rsid w:val="00B267F5"/>
    <w:rsid w:val="00B41A50"/>
    <w:rsid w:val="00B570CE"/>
    <w:rsid w:val="00BB4D6A"/>
    <w:rsid w:val="00BC3D1E"/>
    <w:rsid w:val="00BD61B2"/>
    <w:rsid w:val="00BD7F27"/>
    <w:rsid w:val="00BE5B21"/>
    <w:rsid w:val="00BF207F"/>
    <w:rsid w:val="00C25723"/>
    <w:rsid w:val="00C25B79"/>
    <w:rsid w:val="00C309AE"/>
    <w:rsid w:val="00C633D2"/>
    <w:rsid w:val="00C7659A"/>
    <w:rsid w:val="00C913AD"/>
    <w:rsid w:val="00CA7EF4"/>
    <w:rsid w:val="00CC32B6"/>
    <w:rsid w:val="00CC3588"/>
    <w:rsid w:val="00CD304D"/>
    <w:rsid w:val="00CF3E43"/>
    <w:rsid w:val="00D1659D"/>
    <w:rsid w:val="00D2124B"/>
    <w:rsid w:val="00D260A4"/>
    <w:rsid w:val="00D33362"/>
    <w:rsid w:val="00D422E6"/>
    <w:rsid w:val="00D47CAD"/>
    <w:rsid w:val="00D66F4E"/>
    <w:rsid w:val="00DC1D62"/>
    <w:rsid w:val="00DE66DD"/>
    <w:rsid w:val="00E02BD2"/>
    <w:rsid w:val="00E17AA4"/>
    <w:rsid w:val="00E26353"/>
    <w:rsid w:val="00E311C6"/>
    <w:rsid w:val="00E42BF7"/>
    <w:rsid w:val="00E4407D"/>
    <w:rsid w:val="00E66ED5"/>
    <w:rsid w:val="00EA72D1"/>
    <w:rsid w:val="00EA7F43"/>
    <w:rsid w:val="00F7227D"/>
    <w:rsid w:val="00F76E95"/>
    <w:rsid w:val="00F956F1"/>
    <w:rsid w:val="00FA159D"/>
    <w:rsid w:val="00FB54B2"/>
    <w:rsid w:val="00FB7E88"/>
    <w:rsid w:val="00FE014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76692E"/>
  <w15:chartTrackingRefBased/>
  <w15:docId w15:val="{4B37EE4D-C913-4B87-9877-5DB8F05AD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kapit z listą BS,Akapit z listą1,Akapit z listą5,CW_Lista,Kolorowa lista — akcent 11,L1,List bullet,Lista punktowana1,Lista punktowana2,Lista punktowana3,Numerowanie,Preambuła,T_SZ_List Paragraph,lp1,normalny tekst,sw tekst,wypunktowanie"/>
    <w:basedOn w:val="Normalny"/>
    <w:link w:val="AkapitzlistZnak"/>
    <w:uiPriority w:val="34"/>
    <w:qFormat/>
    <w:rsid w:val="0094246F"/>
    <w:pPr>
      <w:ind w:left="720"/>
      <w:contextualSpacing/>
    </w:pPr>
  </w:style>
  <w:style w:type="paragraph" w:styleId="NormalnyWeb">
    <w:name w:val="Normal (Web)"/>
    <w:basedOn w:val="Normalny"/>
    <w:uiPriority w:val="99"/>
    <w:unhideWhenUsed/>
    <w:rsid w:val="0094246F"/>
    <w:pPr>
      <w:spacing w:before="100" w:beforeAutospacing="1" w:after="100" w:afterAutospacing="1" w:line="240" w:lineRule="auto"/>
    </w:pPr>
    <w:rPr>
      <w:rFonts w:ascii="Calibri" w:hAnsi="Calibri" w:cs="Calibri"/>
      <w:lang w:eastAsia="pl-PL"/>
    </w:rPr>
  </w:style>
  <w:style w:type="paragraph" w:styleId="Nagwek">
    <w:name w:val="header"/>
    <w:basedOn w:val="Normalny"/>
    <w:link w:val="NagwekZnak"/>
    <w:uiPriority w:val="99"/>
    <w:unhideWhenUsed/>
    <w:rsid w:val="00BF207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F207F"/>
  </w:style>
  <w:style w:type="paragraph" w:styleId="Stopka">
    <w:name w:val="footer"/>
    <w:basedOn w:val="Normalny"/>
    <w:link w:val="StopkaZnak"/>
    <w:uiPriority w:val="99"/>
    <w:unhideWhenUsed/>
    <w:rsid w:val="00BF207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F207F"/>
  </w:style>
  <w:style w:type="table" w:styleId="Tabela-Siatka">
    <w:name w:val="Table Grid"/>
    <w:basedOn w:val="Standardowy"/>
    <w:uiPriority w:val="39"/>
    <w:rsid w:val="005C72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Akapit z listą BS Znak,Akapit z listą1 Znak,Akapit z listą5 Znak,CW_Lista Znak,Kolorowa lista — akcent 11 Znak,L1 Znak,List bullet Znak,Lista punktowana1 Znak,Lista punktowana2 Znak,Lista punktowana3 Znak,Numerowanie Znak,lp1 Znak"/>
    <w:link w:val="Akapitzlist"/>
    <w:uiPriority w:val="34"/>
    <w:qFormat/>
    <w:locked/>
    <w:rsid w:val="005C72F7"/>
  </w:style>
  <w:style w:type="paragraph" w:styleId="Tekstkomentarza">
    <w:name w:val="annotation text"/>
    <w:basedOn w:val="Normalny"/>
    <w:link w:val="TekstkomentarzaZnak"/>
    <w:uiPriority w:val="99"/>
    <w:unhideWhenUsed/>
    <w:rsid w:val="005C72F7"/>
    <w:pPr>
      <w:suppressAutoHyphens/>
      <w:spacing w:after="0" w:line="240" w:lineRule="auto"/>
    </w:pPr>
    <w:rPr>
      <w:rFonts w:ascii="Arial" w:eastAsia="Times New Roman" w:hAnsi="Arial" w:cs="Arial"/>
      <w:b/>
      <w:bCs/>
      <w:sz w:val="24"/>
      <w:szCs w:val="24"/>
      <w:lang w:eastAsia="ar-SA"/>
    </w:rPr>
  </w:style>
  <w:style w:type="character" w:customStyle="1" w:styleId="TekstkomentarzaZnak">
    <w:name w:val="Tekst komentarza Znak"/>
    <w:basedOn w:val="Domylnaczcionkaakapitu"/>
    <w:link w:val="Tekstkomentarza"/>
    <w:rsid w:val="005C72F7"/>
    <w:rPr>
      <w:rFonts w:ascii="Arial" w:eastAsia="Times New Roman" w:hAnsi="Arial" w:cs="Arial"/>
      <w:b/>
      <w:bCs/>
      <w:sz w:val="24"/>
      <w:szCs w:val="24"/>
      <w:lang w:eastAsia="ar-SA"/>
    </w:rPr>
  </w:style>
  <w:style w:type="character" w:customStyle="1" w:styleId="fontstyle01">
    <w:name w:val="fontstyle01"/>
    <w:rsid w:val="005C72F7"/>
    <w:rPr>
      <w:rFonts w:ascii="Verdana" w:hAnsi="Verdana" w:hint="default"/>
      <w:b w:val="0"/>
      <w:bCs w:val="0"/>
      <w:i w:val="0"/>
      <w:iCs w:val="0"/>
      <w:color w:val="FF0000"/>
      <w:sz w:val="18"/>
      <w:szCs w:val="18"/>
    </w:rPr>
  </w:style>
  <w:style w:type="character" w:styleId="Odwoaniedokomentarza">
    <w:name w:val="annotation reference"/>
    <w:basedOn w:val="Domylnaczcionkaakapitu"/>
    <w:uiPriority w:val="99"/>
    <w:semiHidden/>
    <w:unhideWhenUsed/>
    <w:rsid w:val="005A2951"/>
    <w:rPr>
      <w:sz w:val="16"/>
      <w:szCs w:val="16"/>
    </w:rPr>
  </w:style>
  <w:style w:type="paragraph" w:styleId="Tematkomentarza">
    <w:name w:val="annotation subject"/>
    <w:basedOn w:val="Tekstkomentarza"/>
    <w:next w:val="Tekstkomentarza"/>
    <w:link w:val="TematkomentarzaZnak"/>
    <w:uiPriority w:val="99"/>
    <w:semiHidden/>
    <w:unhideWhenUsed/>
    <w:rsid w:val="005A2951"/>
    <w:pPr>
      <w:suppressAutoHyphens w:val="0"/>
      <w:spacing w:after="160"/>
    </w:pPr>
    <w:rPr>
      <w:rFonts w:asciiTheme="minorHAnsi" w:eastAsiaTheme="minorHAnsi" w:hAnsiTheme="minorHAnsi" w:cstheme="minorBidi"/>
      <w:sz w:val="20"/>
      <w:szCs w:val="20"/>
      <w:lang w:eastAsia="en-US"/>
    </w:rPr>
  </w:style>
  <w:style w:type="character" w:customStyle="1" w:styleId="TematkomentarzaZnak">
    <w:name w:val="Temat komentarza Znak"/>
    <w:basedOn w:val="TekstkomentarzaZnak"/>
    <w:link w:val="Tematkomentarza"/>
    <w:uiPriority w:val="99"/>
    <w:semiHidden/>
    <w:rsid w:val="005A2951"/>
    <w:rPr>
      <w:rFonts w:ascii="Arial" w:eastAsia="Times New Roman" w:hAnsi="Arial" w:cs="Arial"/>
      <w:b/>
      <w:bCs/>
      <w:sz w:val="20"/>
      <w:szCs w:val="20"/>
      <w:lang w:eastAsia="ar-SA"/>
    </w:rPr>
  </w:style>
  <w:style w:type="paragraph" w:styleId="Tekstdymka">
    <w:name w:val="Balloon Text"/>
    <w:basedOn w:val="Normalny"/>
    <w:link w:val="TekstdymkaZnak"/>
    <w:uiPriority w:val="99"/>
    <w:semiHidden/>
    <w:unhideWhenUsed/>
    <w:rsid w:val="005A295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A2951"/>
    <w:rPr>
      <w:rFonts w:ascii="Segoe UI" w:hAnsi="Segoe UI" w:cs="Segoe UI"/>
      <w:sz w:val="18"/>
      <w:szCs w:val="18"/>
    </w:rPr>
  </w:style>
  <w:style w:type="paragraph" w:styleId="Poprawka">
    <w:name w:val="Revision"/>
    <w:hidden/>
    <w:uiPriority w:val="99"/>
    <w:semiHidden/>
    <w:rsid w:val="00037435"/>
    <w:pPr>
      <w:spacing w:after="0" w:line="240" w:lineRule="auto"/>
    </w:pPr>
  </w:style>
  <w:style w:type="paragraph" w:styleId="Tekstprzypisudolnego">
    <w:name w:val="footnote text"/>
    <w:basedOn w:val="Normalny"/>
    <w:link w:val="TekstprzypisudolnegoZnak"/>
    <w:uiPriority w:val="99"/>
    <w:semiHidden/>
    <w:unhideWhenUsed/>
    <w:rsid w:val="002D5FC6"/>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2D5FC6"/>
    <w:rPr>
      <w:sz w:val="20"/>
      <w:szCs w:val="20"/>
    </w:rPr>
  </w:style>
  <w:style w:type="character" w:styleId="Odwoanieprzypisudolnego">
    <w:name w:val="footnote reference"/>
    <w:basedOn w:val="Domylnaczcionkaakapitu"/>
    <w:uiPriority w:val="99"/>
    <w:semiHidden/>
    <w:unhideWhenUsed/>
    <w:rsid w:val="002D5FC6"/>
    <w:rPr>
      <w:vertAlign w:val="superscript"/>
    </w:rPr>
  </w:style>
  <w:style w:type="character" w:customStyle="1" w:styleId="Nagwek2Znak">
    <w:name w:val="Nagłówek 2 Znak"/>
    <w:rsid w:val="003522A1"/>
    <w:rPr>
      <w:rFonts w:ascii="Arial" w:eastAsia="Lucida Sans Unicode" w:hAnsi="Arial" w:cs="Arial"/>
      <w:b/>
      <w:bCs/>
      <w:i/>
      <w:iCs/>
      <w:sz w:val="24"/>
      <w:szCs w:val="28"/>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473862">
      <w:bodyDiv w:val="1"/>
      <w:marLeft w:val="0"/>
      <w:marRight w:val="0"/>
      <w:marTop w:val="0"/>
      <w:marBottom w:val="0"/>
      <w:divBdr>
        <w:top w:val="none" w:sz="0" w:space="0" w:color="auto"/>
        <w:left w:val="none" w:sz="0" w:space="0" w:color="auto"/>
        <w:bottom w:val="none" w:sz="0" w:space="0" w:color="auto"/>
        <w:right w:val="none" w:sz="0" w:space="0" w:color="auto"/>
      </w:divBdr>
    </w:div>
    <w:div w:id="303002790">
      <w:bodyDiv w:val="1"/>
      <w:marLeft w:val="0"/>
      <w:marRight w:val="0"/>
      <w:marTop w:val="0"/>
      <w:marBottom w:val="0"/>
      <w:divBdr>
        <w:top w:val="none" w:sz="0" w:space="0" w:color="auto"/>
        <w:left w:val="none" w:sz="0" w:space="0" w:color="auto"/>
        <w:bottom w:val="none" w:sz="0" w:space="0" w:color="auto"/>
        <w:right w:val="none" w:sz="0" w:space="0" w:color="auto"/>
      </w:divBdr>
    </w:div>
    <w:div w:id="323361369">
      <w:bodyDiv w:val="1"/>
      <w:marLeft w:val="0"/>
      <w:marRight w:val="0"/>
      <w:marTop w:val="0"/>
      <w:marBottom w:val="0"/>
      <w:divBdr>
        <w:top w:val="none" w:sz="0" w:space="0" w:color="auto"/>
        <w:left w:val="none" w:sz="0" w:space="0" w:color="auto"/>
        <w:bottom w:val="none" w:sz="0" w:space="0" w:color="auto"/>
        <w:right w:val="none" w:sz="0" w:space="0" w:color="auto"/>
      </w:divBdr>
    </w:div>
    <w:div w:id="463079093">
      <w:bodyDiv w:val="1"/>
      <w:marLeft w:val="0"/>
      <w:marRight w:val="0"/>
      <w:marTop w:val="0"/>
      <w:marBottom w:val="0"/>
      <w:divBdr>
        <w:top w:val="none" w:sz="0" w:space="0" w:color="auto"/>
        <w:left w:val="none" w:sz="0" w:space="0" w:color="auto"/>
        <w:bottom w:val="none" w:sz="0" w:space="0" w:color="auto"/>
        <w:right w:val="none" w:sz="0" w:space="0" w:color="auto"/>
      </w:divBdr>
    </w:div>
    <w:div w:id="1151096370">
      <w:bodyDiv w:val="1"/>
      <w:marLeft w:val="0"/>
      <w:marRight w:val="0"/>
      <w:marTop w:val="0"/>
      <w:marBottom w:val="0"/>
      <w:divBdr>
        <w:top w:val="none" w:sz="0" w:space="0" w:color="auto"/>
        <w:left w:val="none" w:sz="0" w:space="0" w:color="auto"/>
        <w:bottom w:val="none" w:sz="0" w:space="0" w:color="auto"/>
        <w:right w:val="none" w:sz="0" w:space="0" w:color="auto"/>
      </w:divBdr>
    </w:div>
    <w:div w:id="1304235252">
      <w:bodyDiv w:val="1"/>
      <w:marLeft w:val="0"/>
      <w:marRight w:val="0"/>
      <w:marTop w:val="0"/>
      <w:marBottom w:val="0"/>
      <w:divBdr>
        <w:top w:val="none" w:sz="0" w:space="0" w:color="auto"/>
        <w:left w:val="none" w:sz="0" w:space="0" w:color="auto"/>
        <w:bottom w:val="none" w:sz="0" w:space="0" w:color="auto"/>
        <w:right w:val="none" w:sz="0" w:space="0" w:color="auto"/>
      </w:divBdr>
    </w:div>
    <w:div w:id="1343822567">
      <w:bodyDiv w:val="1"/>
      <w:marLeft w:val="0"/>
      <w:marRight w:val="0"/>
      <w:marTop w:val="0"/>
      <w:marBottom w:val="0"/>
      <w:divBdr>
        <w:top w:val="none" w:sz="0" w:space="0" w:color="auto"/>
        <w:left w:val="none" w:sz="0" w:space="0" w:color="auto"/>
        <w:bottom w:val="none" w:sz="0" w:space="0" w:color="auto"/>
        <w:right w:val="none" w:sz="0" w:space="0" w:color="auto"/>
      </w:divBdr>
    </w:div>
    <w:div w:id="1380979610">
      <w:bodyDiv w:val="1"/>
      <w:marLeft w:val="0"/>
      <w:marRight w:val="0"/>
      <w:marTop w:val="0"/>
      <w:marBottom w:val="0"/>
      <w:divBdr>
        <w:top w:val="none" w:sz="0" w:space="0" w:color="auto"/>
        <w:left w:val="none" w:sz="0" w:space="0" w:color="auto"/>
        <w:bottom w:val="none" w:sz="0" w:space="0" w:color="auto"/>
        <w:right w:val="none" w:sz="0" w:space="0" w:color="auto"/>
      </w:divBdr>
    </w:div>
    <w:div w:id="1444569449">
      <w:bodyDiv w:val="1"/>
      <w:marLeft w:val="0"/>
      <w:marRight w:val="0"/>
      <w:marTop w:val="0"/>
      <w:marBottom w:val="0"/>
      <w:divBdr>
        <w:top w:val="none" w:sz="0" w:space="0" w:color="auto"/>
        <w:left w:val="none" w:sz="0" w:space="0" w:color="auto"/>
        <w:bottom w:val="none" w:sz="0" w:space="0" w:color="auto"/>
        <w:right w:val="none" w:sz="0" w:space="0" w:color="auto"/>
      </w:divBdr>
    </w:div>
    <w:div w:id="1864249745">
      <w:bodyDiv w:val="1"/>
      <w:marLeft w:val="0"/>
      <w:marRight w:val="0"/>
      <w:marTop w:val="0"/>
      <w:marBottom w:val="0"/>
      <w:divBdr>
        <w:top w:val="none" w:sz="0" w:space="0" w:color="auto"/>
        <w:left w:val="none" w:sz="0" w:space="0" w:color="auto"/>
        <w:bottom w:val="none" w:sz="0" w:space="0" w:color="auto"/>
        <w:right w:val="none" w:sz="0" w:space="0" w:color="auto"/>
      </w:divBdr>
    </w:div>
    <w:div w:id="1900163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556B0AB095072428A9E7FC15BBC4422" ma:contentTypeVersion="9" ma:contentTypeDescription="Utwórz nowy dokument." ma:contentTypeScope="" ma:versionID="a84cb9e7715fc8a57ba0677e0321cd5f">
  <xsd:schema xmlns:xsd="http://www.w3.org/2001/XMLSchema" xmlns:xs="http://www.w3.org/2001/XMLSchema" xmlns:p="http://schemas.microsoft.com/office/2006/metadata/properties" xmlns:ns3="2c2056c0-80d8-466e-b8f1-e61a5ea599a3" targetNamespace="http://schemas.microsoft.com/office/2006/metadata/properties" ma:root="true" ma:fieldsID="83398606a64fd521de170587c506626d" ns3:_="">
    <xsd:import namespace="2c2056c0-80d8-466e-b8f1-e61a5ea599a3"/>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2056c0-80d8-466e-b8f1-e61a5ea599a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35D1FD-3ADD-44AA-AF78-B5ABE5C105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E4B5F4-AF5F-42D5-85C8-8A503A798BDF}">
  <ds:schemaRefs>
    <ds:schemaRef ds:uri="http://schemas.microsoft.com/sharepoint/v3/contenttype/forms"/>
  </ds:schemaRefs>
</ds:datastoreItem>
</file>

<file path=customXml/itemProps3.xml><?xml version="1.0" encoding="utf-8"?>
<ds:datastoreItem xmlns:ds="http://schemas.openxmlformats.org/officeDocument/2006/customXml" ds:itemID="{01C8C0F3-DB98-4087-8FA0-4ABE01BE9E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2056c0-80d8-466e-b8f1-e61a5ea599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8</Pages>
  <Words>2394</Words>
  <Characters>14364</Characters>
  <Application>Microsoft Office Word</Application>
  <DocSecurity>0</DocSecurity>
  <Lines>119</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Zientarska</dc:creator>
  <cp:keywords/>
  <dc:description/>
  <cp:lastModifiedBy>Nakoneczny, Piotr</cp:lastModifiedBy>
  <cp:revision>16</cp:revision>
  <dcterms:created xsi:type="dcterms:W3CDTF">2026-04-01T18:25:00Z</dcterms:created>
  <dcterms:modified xsi:type="dcterms:W3CDTF">2026-04-21T09:32:00Z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0x0101008556B0AB095072428A9E7FC15BBC4422</vt:lpwstr>
  </property>
</Properties>
</file>